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DF" w:rsidRDefault="00EA4BDF" w:rsidP="00EA4B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4835">
        <w:rPr>
          <w:rFonts w:ascii="Times New Roman" w:hAnsi="Times New Roman"/>
          <w:b/>
          <w:sz w:val="28"/>
          <w:szCs w:val="28"/>
          <w:lang w:eastAsia="ar-SA"/>
        </w:rPr>
        <w:t>СОДЕРЖАНИЕ</w:t>
      </w:r>
    </w:p>
    <w:p w:rsidR="00EA4BDF" w:rsidRDefault="00EA4BDF" w:rsidP="00EA4B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9778D"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Целевой раздел </w:t>
      </w:r>
      <w:r w:rsidRPr="0029778D"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EA4BDF" w:rsidRDefault="00EA4BDF" w:rsidP="00EA4B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EA4BDF" w:rsidRPr="0029778D" w:rsidRDefault="00EA4BDF" w:rsidP="00EA4B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778D">
        <w:rPr>
          <w:rFonts w:ascii="Times New Roman" w:hAnsi="Times New Roman"/>
          <w:sz w:val="28"/>
          <w:szCs w:val="28"/>
        </w:rPr>
        <w:t xml:space="preserve">1.1.1.Цели и задачи реализации основной образовательной программы основного общего образования   </w:t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</w:r>
      <w:r w:rsidRPr="0029778D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EA4BDF" w:rsidRDefault="00EA4BDF" w:rsidP="00EA4B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778D">
        <w:rPr>
          <w:rFonts w:ascii="Times New Roman" w:hAnsi="Times New Roman"/>
          <w:sz w:val="28"/>
          <w:szCs w:val="28"/>
        </w:rPr>
        <w:t>1.1.2.Принципы и подходы к формированию основной образовательной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EA4BDF" w:rsidRDefault="00EA4BDF" w:rsidP="00EA4BDF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24835">
        <w:rPr>
          <w:rFonts w:ascii="Times New Roman" w:hAnsi="Times New Roman"/>
          <w:bCs/>
          <w:color w:val="000000"/>
          <w:sz w:val="28"/>
          <w:szCs w:val="28"/>
          <w:lang w:eastAsia="ru-RU"/>
        </w:rPr>
        <w:t>1.2.Планируем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ые результаты освоения</w:t>
      </w:r>
      <w:r w:rsidRPr="005248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248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</w:t>
      </w:r>
    </w:p>
    <w:p w:rsidR="00BC4A8A" w:rsidRPr="00BC4A8A" w:rsidRDefault="00BC4A8A" w:rsidP="00E30E59">
      <w:pPr>
        <w:pStyle w:val="3"/>
        <w:spacing w:before="0" w:after="0" w:line="240" w:lineRule="auto"/>
        <w:rPr>
          <w:rFonts w:ascii="Times New Roman" w:hAnsi="Times New Roman"/>
          <w:b w:val="0"/>
          <w:sz w:val="28"/>
        </w:rPr>
      </w:pPr>
      <w:bookmarkStart w:id="0" w:name="_Toc410653948"/>
      <w:bookmarkStart w:id="1" w:name="_Toc31893381"/>
      <w:bookmarkStart w:id="2" w:name="_Toc31898605"/>
      <w:r w:rsidRPr="00BC4A8A">
        <w:rPr>
          <w:rFonts w:ascii="Times New Roman" w:hAnsi="Times New Roman"/>
          <w:b w:val="0"/>
          <w:sz w:val="28"/>
        </w:rPr>
        <w:t>1.2.1. Общие положения</w:t>
      </w:r>
      <w:bookmarkEnd w:id="0"/>
      <w:bookmarkEnd w:id="1"/>
      <w:bookmarkEnd w:id="2"/>
    </w:p>
    <w:p w:rsidR="00BC4A8A" w:rsidRDefault="00BC4A8A" w:rsidP="00E30E59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3" w:name="_Toc31893382"/>
      <w:bookmarkStart w:id="4" w:name="_Toc31898606"/>
      <w:r w:rsidRPr="007010B0">
        <w:rPr>
          <w:rFonts w:ascii="Times New Roman" w:hAnsi="Times New Roman"/>
          <w:sz w:val="28"/>
          <w:szCs w:val="28"/>
        </w:rPr>
        <w:t>1.2.2. Структура планируемых результатов</w:t>
      </w:r>
      <w:bookmarkEnd w:id="3"/>
      <w:bookmarkEnd w:id="4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C4A8A" w:rsidRDefault="00BC4A8A" w:rsidP="00E30E59">
      <w:pPr>
        <w:pStyle w:val="3"/>
        <w:spacing w:before="0" w:after="0" w:line="240" w:lineRule="auto"/>
        <w:jc w:val="both"/>
        <w:rPr>
          <w:rStyle w:val="20"/>
          <w:rFonts w:ascii="Times New Roman" w:hAnsi="Times New Roman"/>
          <w:color w:val="auto"/>
          <w:sz w:val="28"/>
        </w:rPr>
      </w:pPr>
      <w:bookmarkStart w:id="5" w:name="_Toc405145648"/>
      <w:bookmarkStart w:id="6" w:name="_Toc406058977"/>
      <w:bookmarkStart w:id="7" w:name="_Toc409691626"/>
      <w:bookmarkStart w:id="8" w:name="_Toc31893383"/>
      <w:bookmarkStart w:id="9" w:name="_Toc31898607"/>
      <w:r w:rsidRPr="00BC4A8A">
        <w:rPr>
          <w:rStyle w:val="20"/>
          <w:rFonts w:ascii="Times New Roman" w:hAnsi="Times New Roman"/>
          <w:color w:val="auto"/>
          <w:sz w:val="28"/>
        </w:rPr>
        <w:t xml:space="preserve">1.2.3. Личностные результаты освоения </w:t>
      </w:r>
      <w:bookmarkEnd w:id="5"/>
      <w:bookmarkEnd w:id="6"/>
      <w:bookmarkEnd w:id="7"/>
      <w:r w:rsidRPr="00BC4A8A">
        <w:rPr>
          <w:rStyle w:val="20"/>
          <w:rFonts w:ascii="Times New Roman" w:hAnsi="Times New Roman"/>
          <w:color w:val="auto"/>
          <w:sz w:val="28"/>
        </w:rPr>
        <w:t>основной образовательной программы</w:t>
      </w:r>
      <w:bookmarkEnd w:id="8"/>
      <w:bookmarkEnd w:id="9"/>
    </w:p>
    <w:p w:rsidR="00BC4A8A" w:rsidRPr="00BC4A8A" w:rsidRDefault="00BC4A8A" w:rsidP="00E30E59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10" w:name="_Toc25924553"/>
      <w:bookmarkStart w:id="11" w:name="_Toc31893384"/>
      <w:bookmarkStart w:id="12" w:name="_Toc31898608"/>
      <w:r w:rsidRPr="00BC4A8A">
        <w:rPr>
          <w:rFonts w:ascii="Times New Roman" w:hAnsi="Times New Roman"/>
          <w:b w:val="0"/>
          <w:sz w:val="28"/>
          <w:szCs w:val="28"/>
        </w:rPr>
        <w:t xml:space="preserve">1.2.4. </w:t>
      </w:r>
      <w:proofErr w:type="spellStart"/>
      <w:r w:rsidRPr="00BC4A8A">
        <w:rPr>
          <w:rFonts w:ascii="Times New Roman" w:hAnsi="Times New Roman"/>
          <w:b w:val="0"/>
          <w:sz w:val="28"/>
          <w:szCs w:val="28"/>
        </w:rPr>
        <w:t>Метапредметные</w:t>
      </w:r>
      <w:proofErr w:type="spellEnd"/>
      <w:r w:rsidRPr="00BC4A8A">
        <w:rPr>
          <w:rFonts w:ascii="Times New Roman" w:hAnsi="Times New Roman"/>
          <w:b w:val="0"/>
          <w:sz w:val="28"/>
          <w:szCs w:val="28"/>
        </w:rPr>
        <w:t xml:space="preserve"> результаты освоения ООП</w:t>
      </w:r>
      <w:bookmarkEnd w:id="10"/>
      <w:bookmarkEnd w:id="11"/>
      <w:bookmarkEnd w:id="12"/>
    </w:p>
    <w:p w:rsidR="00BC4A8A" w:rsidRPr="00BC4A8A" w:rsidRDefault="00BC4A8A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3" w:name="_Toc31893385"/>
      <w:bookmarkStart w:id="14" w:name="_Toc31898609"/>
      <w:r w:rsidRPr="00BC4A8A">
        <w:rPr>
          <w:rFonts w:ascii="Times New Roman" w:hAnsi="Times New Roman"/>
          <w:sz w:val="28"/>
          <w:szCs w:val="28"/>
        </w:rPr>
        <w:t>1.2.5. Предметные результаты</w:t>
      </w:r>
      <w:bookmarkEnd w:id="13"/>
      <w:bookmarkEnd w:id="14"/>
    </w:p>
    <w:p w:rsidR="00BC4A8A" w:rsidRPr="00E30E59" w:rsidRDefault="00BC4A8A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5" w:name="_Toc409691628"/>
      <w:bookmarkStart w:id="16" w:name="_Toc410653953"/>
      <w:bookmarkStart w:id="17" w:name="_Toc31893386"/>
      <w:bookmarkStart w:id="18" w:name="_Toc31898610"/>
      <w:r w:rsidRPr="00E30E59">
        <w:rPr>
          <w:rFonts w:ascii="Times New Roman" w:hAnsi="Times New Roman"/>
          <w:sz w:val="28"/>
          <w:szCs w:val="28"/>
        </w:rPr>
        <w:t>1.2.5.1. Русский язык</w:t>
      </w:r>
      <w:bookmarkEnd w:id="15"/>
      <w:bookmarkEnd w:id="16"/>
      <w:bookmarkEnd w:id="17"/>
      <w:bookmarkEnd w:id="18"/>
    </w:p>
    <w:p w:rsidR="00BC4A8A" w:rsidRPr="00E30E59" w:rsidRDefault="00BC4A8A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9" w:name="_Toc409691629"/>
      <w:bookmarkStart w:id="20" w:name="_Toc410653954"/>
      <w:bookmarkStart w:id="21" w:name="_Toc31893389"/>
      <w:bookmarkStart w:id="22" w:name="_Toc31898611"/>
      <w:r w:rsidRPr="00E30E59">
        <w:rPr>
          <w:rFonts w:ascii="Times New Roman" w:hAnsi="Times New Roman"/>
          <w:sz w:val="28"/>
          <w:szCs w:val="28"/>
        </w:rPr>
        <w:t>1.2.5.2. Литература</w:t>
      </w:r>
      <w:bookmarkEnd w:id="19"/>
      <w:bookmarkEnd w:id="20"/>
      <w:bookmarkEnd w:id="21"/>
      <w:bookmarkEnd w:id="22"/>
    </w:p>
    <w:p w:rsidR="00BC4A8A" w:rsidRPr="00E30E59" w:rsidRDefault="00BC4A8A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3" w:name="_Toc409691630"/>
      <w:bookmarkStart w:id="24" w:name="_Toc410653955"/>
      <w:bookmarkStart w:id="25" w:name="_Toc31893390"/>
      <w:bookmarkStart w:id="26" w:name="_Toc31898612"/>
      <w:r w:rsidRPr="00E30E59">
        <w:rPr>
          <w:rFonts w:ascii="Times New Roman" w:hAnsi="Times New Roman"/>
          <w:sz w:val="28"/>
          <w:szCs w:val="28"/>
        </w:rPr>
        <w:t>1.2.5.3. Иностранный язык (на примере английского языка)</w:t>
      </w:r>
      <w:bookmarkEnd w:id="23"/>
      <w:bookmarkEnd w:id="24"/>
      <w:bookmarkEnd w:id="25"/>
      <w:bookmarkEnd w:id="26"/>
    </w:p>
    <w:p w:rsidR="00BC4A8A" w:rsidRPr="00E30E59" w:rsidRDefault="00BC4A8A" w:rsidP="00E30E59">
      <w:pPr>
        <w:pStyle w:val="4"/>
        <w:spacing w:before="0" w:line="240" w:lineRule="auto"/>
        <w:rPr>
          <w:b w:val="0"/>
          <w:i w:val="0"/>
          <w:color w:val="auto"/>
          <w:sz w:val="28"/>
        </w:rPr>
      </w:pPr>
      <w:bookmarkStart w:id="27" w:name="_Toc409691631"/>
      <w:bookmarkStart w:id="28" w:name="_Toc410653956"/>
      <w:bookmarkStart w:id="29" w:name="_Toc31893391"/>
      <w:bookmarkStart w:id="30" w:name="_Toc31898613"/>
      <w:r w:rsidRPr="00E30E59">
        <w:rPr>
          <w:b w:val="0"/>
          <w:i w:val="0"/>
          <w:color w:val="auto"/>
          <w:sz w:val="28"/>
        </w:rPr>
        <w:t>1.2.5.4. Второй иностранный язык (на примере немецкого языка)</w:t>
      </w:r>
      <w:bookmarkEnd w:id="27"/>
      <w:bookmarkEnd w:id="28"/>
      <w:bookmarkEnd w:id="29"/>
      <w:bookmarkEnd w:id="30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1" w:name="_Toc31893392"/>
      <w:bookmarkStart w:id="32" w:name="_Toc31898614"/>
      <w:r w:rsidRPr="00E30E59">
        <w:rPr>
          <w:rFonts w:ascii="Times New Roman" w:hAnsi="Times New Roman"/>
          <w:sz w:val="28"/>
          <w:szCs w:val="28"/>
        </w:rPr>
        <w:t>1.2.5.5. История России. Всеобщая история</w:t>
      </w:r>
      <w:bookmarkEnd w:id="31"/>
      <w:bookmarkEnd w:id="32"/>
      <w:r w:rsidRPr="00E30E59">
        <w:rPr>
          <w:rFonts w:ascii="Times New Roman" w:hAnsi="Times New Roman"/>
          <w:sz w:val="28"/>
          <w:szCs w:val="28"/>
        </w:rPr>
        <w:t>.</w:t>
      </w:r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3" w:name="_Toc410653959"/>
      <w:bookmarkStart w:id="34" w:name="_Toc31893393"/>
      <w:bookmarkStart w:id="35" w:name="_Toc31898615"/>
      <w:r w:rsidRPr="00E30E59">
        <w:rPr>
          <w:rFonts w:ascii="Times New Roman" w:hAnsi="Times New Roman"/>
          <w:sz w:val="28"/>
          <w:szCs w:val="28"/>
        </w:rPr>
        <w:t>1.2.5.6. Обществознание</w:t>
      </w:r>
      <w:bookmarkEnd w:id="33"/>
      <w:bookmarkEnd w:id="34"/>
      <w:bookmarkEnd w:id="35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6" w:name="_Toc410653960"/>
      <w:bookmarkStart w:id="37" w:name="_Toc31893394"/>
      <w:bookmarkStart w:id="38" w:name="_Toc31898616"/>
      <w:r w:rsidRPr="00E30E59">
        <w:rPr>
          <w:rFonts w:ascii="Times New Roman" w:hAnsi="Times New Roman"/>
          <w:sz w:val="28"/>
          <w:szCs w:val="28"/>
        </w:rPr>
        <w:t>1.2.5.7. География</w:t>
      </w:r>
      <w:bookmarkEnd w:id="36"/>
      <w:bookmarkEnd w:id="37"/>
      <w:bookmarkEnd w:id="38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9" w:name="_Toc409691638"/>
      <w:bookmarkStart w:id="40" w:name="_Toc410653961"/>
      <w:bookmarkStart w:id="41" w:name="_Toc31893395"/>
      <w:bookmarkStart w:id="42" w:name="_Toc31898617"/>
      <w:r w:rsidRPr="00E30E59">
        <w:rPr>
          <w:rFonts w:ascii="Times New Roman" w:hAnsi="Times New Roman"/>
          <w:sz w:val="28"/>
          <w:szCs w:val="28"/>
        </w:rPr>
        <w:t>1.2.5.8. Математика</w:t>
      </w:r>
      <w:bookmarkEnd w:id="39"/>
      <w:bookmarkEnd w:id="40"/>
      <w:bookmarkEnd w:id="41"/>
      <w:bookmarkEnd w:id="42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3" w:name="_Toc409691639"/>
      <w:bookmarkStart w:id="44" w:name="_Toc410653962"/>
      <w:bookmarkStart w:id="45" w:name="_Toc31893401"/>
      <w:bookmarkStart w:id="46" w:name="_Toc31898618"/>
      <w:r w:rsidRPr="00E30E59">
        <w:rPr>
          <w:rFonts w:ascii="Times New Roman" w:hAnsi="Times New Roman"/>
          <w:sz w:val="28"/>
          <w:szCs w:val="28"/>
        </w:rPr>
        <w:t>1.2.5.9. Информатика</w:t>
      </w:r>
      <w:bookmarkEnd w:id="43"/>
      <w:bookmarkEnd w:id="44"/>
      <w:bookmarkEnd w:id="45"/>
      <w:bookmarkEnd w:id="46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7" w:name="_Toc410653963"/>
      <w:bookmarkStart w:id="48" w:name="_Toc31893402"/>
      <w:bookmarkStart w:id="49" w:name="_Toc31898619"/>
      <w:r w:rsidRPr="00E30E59">
        <w:rPr>
          <w:rFonts w:ascii="Times New Roman" w:hAnsi="Times New Roman"/>
          <w:sz w:val="28"/>
          <w:szCs w:val="28"/>
        </w:rPr>
        <w:t>1.2.5.10. Физика</w:t>
      </w:r>
      <w:bookmarkEnd w:id="47"/>
      <w:bookmarkEnd w:id="48"/>
      <w:bookmarkEnd w:id="49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0" w:name="_Toc409691641"/>
      <w:bookmarkStart w:id="51" w:name="_Toc410653964"/>
      <w:bookmarkStart w:id="52" w:name="_Toc31893403"/>
      <w:bookmarkStart w:id="53" w:name="_Toc31898620"/>
      <w:r w:rsidRPr="00E30E59">
        <w:rPr>
          <w:rFonts w:ascii="Times New Roman" w:hAnsi="Times New Roman"/>
          <w:sz w:val="28"/>
          <w:szCs w:val="28"/>
        </w:rPr>
        <w:t>1.2.5.11. Биология</w:t>
      </w:r>
      <w:bookmarkEnd w:id="50"/>
      <w:bookmarkEnd w:id="51"/>
      <w:bookmarkEnd w:id="52"/>
      <w:bookmarkEnd w:id="53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4" w:name="_Toc409691642"/>
      <w:bookmarkStart w:id="55" w:name="_Toc410653965"/>
      <w:bookmarkStart w:id="56" w:name="_Toc31893404"/>
      <w:bookmarkStart w:id="57" w:name="_Toc31898621"/>
      <w:r w:rsidRPr="00E30E59">
        <w:rPr>
          <w:rFonts w:ascii="Times New Roman" w:hAnsi="Times New Roman"/>
          <w:sz w:val="28"/>
          <w:szCs w:val="28"/>
        </w:rPr>
        <w:t>1.2.5.12. Химия</w:t>
      </w:r>
      <w:bookmarkEnd w:id="54"/>
      <w:bookmarkEnd w:id="55"/>
      <w:bookmarkEnd w:id="56"/>
      <w:bookmarkEnd w:id="57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8" w:name="_Toc409691643"/>
      <w:bookmarkStart w:id="59" w:name="_Toc410653966"/>
      <w:bookmarkStart w:id="60" w:name="_Toc31893405"/>
      <w:bookmarkStart w:id="61" w:name="_Toc31898622"/>
      <w:r w:rsidRPr="00E30E59">
        <w:rPr>
          <w:rFonts w:ascii="Times New Roman" w:hAnsi="Times New Roman"/>
          <w:sz w:val="28"/>
          <w:szCs w:val="28"/>
        </w:rPr>
        <w:t>1.2.5.13. Изобразительное искусство</w:t>
      </w:r>
      <w:bookmarkEnd w:id="58"/>
      <w:bookmarkEnd w:id="59"/>
      <w:bookmarkEnd w:id="60"/>
      <w:bookmarkEnd w:id="61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2" w:name="_Toc409691644"/>
      <w:bookmarkStart w:id="63" w:name="_Toc410653967"/>
      <w:bookmarkStart w:id="64" w:name="_Toc31893406"/>
      <w:bookmarkStart w:id="65" w:name="_Toc31898623"/>
      <w:r w:rsidRPr="00E30E59">
        <w:rPr>
          <w:rFonts w:ascii="Times New Roman" w:hAnsi="Times New Roman"/>
          <w:sz w:val="28"/>
          <w:szCs w:val="28"/>
        </w:rPr>
        <w:t>1.2.5.14. Музыка</w:t>
      </w:r>
      <w:bookmarkEnd w:id="62"/>
      <w:bookmarkEnd w:id="63"/>
      <w:bookmarkEnd w:id="64"/>
      <w:bookmarkEnd w:id="65"/>
    </w:p>
    <w:p w:rsidR="00BC4A8A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6" w:name="_Toc409691645"/>
      <w:bookmarkStart w:id="67" w:name="_Toc410653968"/>
      <w:bookmarkStart w:id="68" w:name="_Toc31893407"/>
      <w:bookmarkStart w:id="69" w:name="_Toc31898624"/>
      <w:r w:rsidRPr="00E30E59">
        <w:rPr>
          <w:rFonts w:ascii="Times New Roman" w:hAnsi="Times New Roman"/>
          <w:sz w:val="28"/>
          <w:szCs w:val="28"/>
        </w:rPr>
        <w:t>1.2.5.15. Технология</w:t>
      </w:r>
      <w:bookmarkEnd w:id="66"/>
      <w:bookmarkEnd w:id="67"/>
      <w:bookmarkEnd w:id="68"/>
      <w:bookmarkEnd w:id="69"/>
    </w:p>
    <w:p w:rsidR="00E30E59" w:rsidRPr="00E30E59" w:rsidRDefault="00E30E59" w:rsidP="00E30E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E59">
        <w:rPr>
          <w:rFonts w:ascii="Times New Roman" w:hAnsi="Times New Roman"/>
          <w:sz w:val="28"/>
          <w:szCs w:val="28"/>
        </w:rPr>
        <w:t>1.2.5.16. Физическая культура</w:t>
      </w:r>
    </w:p>
    <w:p w:rsidR="00EA4BDF" w:rsidRDefault="00EA4BDF" w:rsidP="00EA4BDF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6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1.3.Система </w:t>
      </w:r>
      <w:proofErr w:type="gramStart"/>
      <w:r w:rsidRPr="00E6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</w:t>
      </w:r>
    </w:p>
    <w:p w:rsidR="00EA4BDF" w:rsidRDefault="00EA4BDF" w:rsidP="00EA4B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1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Содержательный раздел </w:t>
      </w:r>
      <w:r w:rsidRPr="0029778D"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EA4BDF" w:rsidRPr="00D12AC0" w:rsidRDefault="00EA4BDF" w:rsidP="00EA4B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084A">
        <w:rPr>
          <w:rFonts w:ascii="Times New Roman" w:hAnsi="Times New Roman"/>
          <w:iCs/>
          <w:color w:val="000000"/>
          <w:sz w:val="28"/>
          <w:szCs w:val="28"/>
          <w:lang w:eastAsia="ru-RU"/>
        </w:rPr>
        <w:t>2.1.</w:t>
      </w:r>
      <w:r w:rsidRPr="0029778D">
        <w:t xml:space="preserve"> </w:t>
      </w:r>
      <w:r w:rsidRPr="0029778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  </w:t>
      </w:r>
    </w:p>
    <w:p w:rsidR="00EA4BDF" w:rsidRDefault="00EA4BDF" w:rsidP="00EA4BDF">
      <w:pPr>
        <w:widowControl w:val="0"/>
        <w:tabs>
          <w:tab w:val="left" w:pos="3025"/>
        </w:tabs>
        <w:spacing w:after="0" w:line="240" w:lineRule="auto"/>
        <w:ind w:right="32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 w:rsidRPr="003217A3">
        <w:rPr>
          <w:rFonts w:ascii="Times New Roman" w:hAnsi="Times New Roman"/>
          <w:color w:val="000000"/>
          <w:sz w:val="28"/>
          <w:szCs w:val="28"/>
          <w:lang w:eastAsia="ru-RU"/>
        </w:rPr>
        <w:t>Программы отдельных учебных предметов, курсов</w:t>
      </w:r>
    </w:p>
    <w:p w:rsidR="00EA4BDF" w:rsidRDefault="00EA4BDF" w:rsidP="00EA4BDF">
      <w:pPr>
        <w:widowControl w:val="0"/>
        <w:tabs>
          <w:tab w:val="left" w:pos="3025"/>
        </w:tabs>
        <w:spacing w:after="0" w:line="240" w:lineRule="auto"/>
        <w:ind w:right="32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2.2.1.Общие положения</w:t>
      </w:r>
    </w:p>
    <w:p w:rsidR="00EA4BDF" w:rsidRDefault="00EA4BDF" w:rsidP="00EA4BDF">
      <w:pPr>
        <w:widowControl w:val="0"/>
        <w:tabs>
          <w:tab w:val="left" w:pos="3025"/>
        </w:tabs>
        <w:spacing w:after="0" w:line="240" w:lineRule="auto"/>
        <w:ind w:right="32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2.2.2. Основное содержание учебных предметов на уровне основного общего образования</w:t>
      </w:r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33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2.2.2.1. Русский язык</w:t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34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2.2.2.2. Литература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35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2.2.2.3. Иностранный язык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36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2.2.2.4. Второй иностранный язык (на примере английского языка)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37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2.2.2.5. История России. Всеобщая история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38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2.2.2.6. Обществознание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39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2.2.2.7. География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0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2.2.2.8. Математика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1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2.2.2.9. Информатика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2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2.2.2.10. Физика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3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2.2.2.11. Биология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4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2.2.2.12. Химия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5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2.2.2.13. Изобразительное искусство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6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2.2.2.14. Музыка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7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2.2.2.15. Технология</w:t>
        </w:r>
        <w:r w:rsidR="00EA4BDF" w:rsidRPr="00EA4BDF">
          <w:rPr>
            <w:webHidden/>
          </w:rPr>
          <w:tab/>
        </w:r>
      </w:hyperlink>
    </w:p>
    <w:p w:rsidR="00EA4BDF" w:rsidRPr="00EA4BDF" w:rsidRDefault="00A2379E" w:rsidP="00EA4BDF">
      <w:pPr>
        <w:pStyle w:val="41"/>
        <w:rPr>
          <w:rFonts w:eastAsia="MS Mincho" w:cs="SimSun"/>
          <w:lang w:eastAsia="ru-RU"/>
        </w:rPr>
      </w:pPr>
      <w:hyperlink w:anchor="_Toc31898648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2.2.2.16. Физическая культура</w:t>
        </w:r>
        <w:r w:rsidR="00EA4BDF" w:rsidRPr="00EA4BDF">
          <w:rPr>
            <w:webHidden/>
          </w:rPr>
          <w:tab/>
        </w:r>
      </w:hyperlink>
    </w:p>
    <w:p w:rsidR="00EA4BDF" w:rsidRPr="00F850A5" w:rsidRDefault="00A2379E" w:rsidP="00EA4BDF">
      <w:pPr>
        <w:pStyle w:val="41"/>
        <w:rPr>
          <w:rFonts w:eastAsia="MS Mincho" w:cs="SimSun"/>
          <w:sz w:val="24"/>
          <w:szCs w:val="24"/>
          <w:lang w:eastAsia="ru-RU"/>
        </w:rPr>
      </w:pPr>
      <w:hyperlink w:anchor="_Toc31898649" w:history="1">
        <w:r w:rsidR="00EA4BDF" w:rsidRPr="00EA4B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2.2.2.17. Основы безопасности жизнедеятельности</w:t>
        </w:r>
        <w:r w:rsidR="00EA4BDF" w:rsidRPr="00EA4BDF">
          <w:rPr>
            <w:webHidden/>
          </w:rPr>
          <w:tab/>
        </w:r>
      </w:hyperlink>
      <w:r w:rsidR="00EA4BDF">
        <w:rPr>
          <w:color w:val="000000"/>
          <w:lang w:eastAsia="ru-RU"/>
        </w:rPr>
        <w:tab/>
        <w:t xml:space="preserve">        </w:t>
      </w:r>
    </w:p>
    <w:p w:rsidR="00EA4BDF" w:rsidRDefault="00EA4BDF" w:rsidP="00EA4BDF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217A3">
        <w:rPr>
          <w:rFonts w:ascii="Times New Roman" w:hAnsi="Times New Roman"/>
          <w:iCs/>
          <w:color w:val="000000"/>
          <w:sz w:val="28"/>
          <w:szCs w:val="28"/>
          <w:lang w:eastAsia="ru-RU"/>
        </w:rPr>
        <w:t>2.</w:t>
      </w:r>
      <w:r w:rsidRPr="003217A3">
        <w:rPr>
          <w:rFonts w:ascii="Times New Roman" w:hAnsi="Times New Roman"/>
          <w:bCs/>
          <w:color w:val="000000"/>
          <w:sz w:val="28"/>
          <w:szCs w:val="28"/>
          <w:lang w:eastAsia="ru-RU"/>
        </w:rPr>
        <w:t>3.Программа восп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итания и социализации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217A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217A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217A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EA4BDF" w:rsidRPr="00F850A5" w:rsidRDefault="00EA4BDF" w:rsidP="00EA4B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</w:t>
      </w:r>
      <w:r w:rsidRPr="003217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217A3">
        <w:rPr>
          <w:rFonts w:ascii="Times New Roman" w:hAnsi="Times New Roman"/>
          <w:color w:val="000000"/>
          <w:sz w:val="28"/>
          <w:szCs w:val="28"/>
        </w:rPr>
        <w:t>Программа коррекционной работы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</w:p>
    <w:p w:rsidR="00EA4BDF" w:rsidRPr="00F850A5" w:rsidRDefault="00EA4BDF" w:rsidP="00EA4BDF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0A5">
        <w:rPr>
          <w:rFonts w:ascii="Times New Roman" w:hAnsi="Times New Roman"/>
          <w:sz w:val="28"/>
          <w:szCs w:val="28"/>
        </w:rPr>
        <w:t>3</w:t>
      </w:r>
      <w:r w:rsidRPr="000F5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Организационный раздел </w:t>
      </w:r>
      <w:r w:rsidRPr="00F850A5">
        <w:rPr>
          <w:rFonts w:ascii="Times New Roman" w:hAnsi="Times New Roman"/>
          <w:sz w:val="28"/>
          <w:szCs w:val="28"/>
        </w:rPr>
        <w:t xml:space="preserve"> основной образовательной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EA4BDF" w:rsidRPr="00F850A5" w:rsidRDefault="00EA4BDF" w:rsidP="00EA4BDF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3.1.Учебный план основного общего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</w:p>
    <w:p w:rsidR="00EA4BDF" w:rsidRDefault="00EA4BDF" w:rsidP="00EA4BDF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Календарный учебный график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EA4BDF" w:rsidRDefault="00EA4BDF" w:rsidP="00EA4BDF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План  внеурочной деятельности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EA4BDF" w:rsidRDefault="00EA4BDF" w:rsidP="00A237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Система условий реализации основной образовательной программы </w:t>
      </w:r>
    </w:p>
    <w:p w:rsidR="00A2379E" w:rsidRPr="00A2379E" w:rsidRDefault="00A2379E" w:rsidP="00A2379E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70" w:name="_Toc435412743"/>
      <w:bookmarkStart w:id="71" w:name="_Toc453968218"/>
      <w:r w:rsidRPr="00A2379E">
        <w:rPr>
          <w:rFonts w:ascii="Times New Roman" w:hAnsi="Times New Roman"/>
          <w:b w:val="0"/>
          <w:sz w:val="28"/>
          <w:szCs w:val="28"/>
        </w:rPr>
        <w:t>3.2.1. Требования к кадровым условиям реализации основной образовательной программы</w:t>
      </w:r>
      <w:bookmarkEnd w:id="70"/>
      <w:bookmarkEnd w:id="71"/>
    </w:p>
    <w:p w:rsidR="00A2379E" w:rsidRPr="00A2379E" w:rsidRDefault="00A2379E" w:rsidP="00A2379E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A2379E">
        <w:rPr>
          <w:rFonts w:ascii="Times New Roman" w:hAnsi="Times New Roman"/>
          <w:b w:val="0"/>
          <w:sz w:val="28"/>
          <w:szCs w:val="28"/>
        </w:rPr>
        <w:fldChar w:fldCharType="begin"/>
      </w:r>
      <w:r w:rsidRPr="00A2379E">
        <w:rPr>
          <w:rFonts w:ascii="Times New Roman" w:hAnsi="Times New Roman"/>
          <w:b w:val="0"/>
          <w:sz w:val="28"/>
          <w:szCs w:val="28"/>
        </w:rPr>
        <w:instrText xml:space="preserve"> HYPERLINK \l "_Toc31898658" </w:instrText>
      </w:r>
      <w:r w:rsidRPr="00A2379E">
        <w:rPr>
          <w:rFonts w:ascii="Times New Roman" w:hAnsi="Times New Roman"/>
          <w:b w:val="0"/>
          <w:sz w:val="28"/>
          <w:szCs w:val="28"/>
        </w:rPr>
        <w:fldChar w:fldCharType="separate"/>
      </w:r>
      <w:bookmarkStart w:id="72" w:name="_Toc435412744"/>
      <w:bookmarkStart w:id="73" w:name="_Toc453968219"/>
      <w:r w:rsidRPr="00A2379E">
        <w:rPr>
          <w:rFonts w:ascii="Times New Roman" w:hAnsi="Times New Roman"/>
          <w:b w:val="0"/>
          <w:sz w:val="28"/>
          <w:szCs w:val="28"/>
        </w:rPr>
        <w:t>3.</w:t>
      </w:r>
      <w:r w:rsidRPr="00A2379E">
        <w:rPr>
          <w:rFonts w:ascii="Times New Roman" w:hAnsi="Times New Roman"/>
          <w:b w:val="0"/>
          <w:sz w:val="28"/>
          <w:szCs w:val="28"/>
        </w:rPr>
        <w:t>2</w:t>
      </w:r>
      <w:r w:rsidRPr="00A2379E">
        <w:rPr>
          <w:rFonts w:ascii="Times New Roman" w:hAnsi="Times New Roman"/>
          <w:b w:val="0"/>
          <w:sz w:val="28"/>
          <w:szCs w:val="28"/>
        </w:rPr>
        <w:t>.2. Психолого-педагогические условия реализации основной образовательной программы</w:t>
      </w:r>
      <w:bookmarkEnd w:id="72"/>
      <w:bookmarkEnd w:id="73"/>
    </w:p>
    <w:p w:rsidR="00A2379E" w:rsidRPr="00A2379E" w:rsidRDefault="00A2379E" w:rsidP="00A2379E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74" w:name="_Toc435412745"/>
      <w:bookmarkStart w:id="75" w:name="_Toc453968220"/>
      <w:r w:rsidRPr="00A2379E">
        <w:rPr>
          <w:rFonts w:ascii="Times New Roman" w:hAnsi="Times New Roman"/>
          <w:b w:val="0"/>
          <w:sz w:val="28"/>
          <w:szCs w:val="28"/>
        </w:rPr>
        <w:t>3.</w:t>
      </w:r>
      <w:r w:rsidRPr="00A2379E">
        <w:rPr>
          <w:rFonts w:ascii="Times New Roman" w:hAnsi="Times New Roman"/>
          <w:b w:val="0"/>
          <w:sz w:val="28"/>
          <w:szCs w:val="28"/>
        </w:rPr>
        <w:t>2</w:t>
      </w:r>
      <w:r w:rsidRPr="00A2379E">
        <w:rPr>
          <w:rFonts w:ascii="Times New Roman" w:hAnsi="Times New Roman"/>
          <w:b w:val="0"/>
          <w:sz w:val="28"/>
          <w:szCs w:val="28"/>
        </w:rPr>
        <w:t>.3. Финансовое обеспечение реализации образовательной программы среднего общего образования</w:t>
      </w:r>
      <w:bookmarkEnd w:id="74"/>
      <w:bookmarkEnd w:id="75"/>
    </w:p>
    <w:p w:rsidR="00A2379E" w:rsidRPr="00A2379E" w:rsidRDefault="00A2379E" w:rsidP="00A2379E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76" w:name="_Toc435412746"/>
      <w:bookmarkStart w:id="77" w:name="_Toc453968221"/>
      <w:r w:rsidRPr="00A2379E">
        <w:rPr>
          <w:rFonts w:ascii="Times New Roman" w:hAnsi="Times New Roman"/>
          <w:b w:val="0"/>
          <w:sz w:val="28"/>
          <w:szCs w:val="28"/>
        </w:rPr>
        <w:t>3.2.4. Материально-технические условия реализации основной образовательной программы</w:t>
      </w:r>
      <w:bookmarkEnd w:id="76"/>
      <w:bookmarkEnd w:id="77"/>
    </w:p>
    <w:p w:rsidR="00A2379E" w:rsidRPr="00A2379E" w:rsidRDefault="00A2379E" w:rsidP="00A2379E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78" w:name="_Toc435412747"/>
      <w:bookmarkStart w:id="79" w:name="_Toc453968222"/>
      <w:r w:rsidRPr="00A2379E">
        <w:rPr>
          <w:rFonts w:ascii="Times New Roman" w:hAnsi="Times New Roman"/>
          <w:b w:val="0"/>
          <w:sz w:val="28"/>
          <w:szCs w:val="28"/>
        </w:rPr>
        <w:t>3.2.5. Информационно-методические условия реализации основной образовательной программы</w:t>
      </w:r>
      <w:bookmarkEnd w:id="78"/>
      <w:bookmarkEnd w:id="79"/>
    </w:p>
    <w:p w:rsidR="00A2379E" w:rsidRPr="00A2379E" w:rsidRDefault="00A2379E" w:rsidP="00A2379E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80" w:name="_Toc435412748"/>
      <w:bookmarkStart w:id="81" w:name="_Toc453968223"/>
      <w:r w:rsidRPr="00A2379E">
        <w:rPr>
          <w:rFonts w:ascii="Times New Roman" w:hAnsi="Times New Roman"/>
          <w:b w:val="0"/>
          <w:sz w:val="28"/>
          <w:szCs w:val="28"/>
        </w:rPr>
        <w:t>3.2.6. Обоснование необходимых изменений в имеющихся условиях в соответствии с основной образовательной программой среднего общего образования</w:t>
      </w:r>
      <w:bookmarkEnd w:id="80"/>
      <w:bookmarkEnd w:id="81"/>
    </w:p>
    <w:p w:rsidR="00A2379E" w:rsidRPr="00A2379E" w:rsidRDefault="00A2379E" w:rsidP="00A2379E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 w:rsidRPr="00A2379E">
        <w:rPr>
          <w:szCs w:val="28"/>
        </w:rPr>
        <w:t>3.3. Механизмы достижения целевых ориентиров в системе условий</w:t>
      </w:r>
    </w:p>
    <w:p w:rsidR="00EA4BDF" w:rsidRPr="00A2379E" w:rsidRDefault="00EA4BDF" w:rsidP="00A2379E">
      <w:pPr>
        <w:pStyle w:val="31"/>
        <w:rPr>
          <w:rFonts w:ascii="Times New Roman" w:eastAsia="MS Mincho" w:hAnsi="Times New Roman"/>
          <w:noProof/>
          <w:sz w:val="28"/>
          <w:szCs w:val="28"/>
        </w:rPr>
      </w:pPr>
      <w:r w:rsidRPr="00A2379E">
        <w:rPr>
          <w:rFonts w:ascii="Times New Roman" w:hAnsi="Times New Roman"/>
          <w:noProof/>
          <w:webHidden/>
          <w:sz w:val="28"/>
          <w:szCs w:val="28"/>
        </w:rPr>
        <w:tab/>
      </w:r>
      <w:r w:rsidR="00A2379E" w:rsidRPr="00A2379E">
        <w:rPr>
          <w:rFonts w:ascii="Times New Roman" w:hAnsi="Times New Roman"/>
          <w:noProof/>
          <w:sz w:val="28"/>
          <w:szCs w:val="28"/>
        </w:rPr>
        <w:fldChar w:fldCharType="end"/>
      </w:r>
    </w:p>
    <w:p w:rsidR="00BB1FBF" w:rsidRDefault="00BB1FBF">
      <w:bookmarkStart w:id="82" w:name="_GoBack"/>
      <w:bookmarkEnd w:id="82"/>
    </w:p>
    <w:sectPr w:rsidR="00BB1FBF" w:rsidSect="00EA4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0F"/>
    <w:rsid w:val="00A2379E"/>
    <w:rsid w:val="00BB1FBF"/>
    <w:rsid w:val="00BC4A8A"/>
    <w:rsid w:val="00E30E59"/>
    <w:rsid w:val="00EA4BDF"/>
    <w:rsid w:val="00E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4BD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BC4A8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4A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EA4BDF"/>
    <w:rPr>
      <w:rFonts w:cs="Times New Roman"/>
      <w:color w:val="0066CC"/>
      <w:u w:val="single"/>
    </w:rPr>
  </w:style>
  <w:style w:type="paragraph" w:styleId="31">
    <w:name w:val="toc 3"/>
    <w:basedOn w:val="a0"/>
    <w:next w:val="a0"/>
    <w:autoRedefine/>
    <w:uiPriority w:val="99"/>
    <w:semiHidden/>
    <w:rsid w:val="00EA4BDF"/>
    <w:pPr>
      <w:spacing w:after="0" w:line="240" w:lineRule="auto"/>
      <w:ind w:left="180"/>
      <w:jc w:val="both"/>
    </w:pPr>
    <w:rPr>
      <w:rFonts w:eastAsia="Times New Roman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EA4BDF"/>
    <w:pPr>
      <w:spacing w:after="0" w:line="240" w:lineRule="auto"/>
      <w:jc w:val="both"/>
    </w:pPr>
  </w:style>
  <w:style w:type="character" w:customStyle="1" w:styleId="30">
    <w:name w:val="Заголовок 3 Знак"/>
    <w:basedOn w:val="a1"/>
    <w:link w:val="3"/>
    <w:uiPriority w:val="99"/>
    <w:rsid w:val="00BC4A8A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C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BC4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Перечень"/>
    <w:basedOn w:val="a0"/>
    <w:next w:val="a0"/>
    <w:link w:val="a5"/>
    <w:qFormat/>
    <w:rsid w:val="00A2379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A2379E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4BD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BC4A8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4A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EA4BDF"/>
    <w:rPr>
      <w:rFonts w:cs="Times New Roman"/>
      <w:color w:val="0066CC"/>
      <w:u w:val="single"/>
    </w:rPr>
  </w:style>
  <w:style w:type="paragraph" w:styleId="31">
    <w:name w:val="toc 3"/>
    <w:basedOn w:val="a0"/>
    <w:next w:val="a0"/>
    <w:autoRedefine/>
    <w:uiPriority w:val="99"/>
    <w:semiHidden/>
    <w:rsid w:val="00EA4BDF"/>
    <w:pPr>
      <w:spacing w:after="0" w:line="240" w:lineRule="auto"/>
      <w:ind w:left="180"/>
      <w:jc w:val="both"/>
    </w:pPr>
    <w:rPr>
      <w:rFonts w:eastAsia="Times New Roman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EA4BDF"/>
    <w:pPr>
      <w:spacing w:after="0" w:line="240" w:lineRule="auto"/>
      <w:jc w:val="both"/>
    </w:pPr>
  </w:style>
  <w:style w:type="character" w:customStyle="1" w:styleId="30">
    <w:name w:val="Заголовок 3 Знак"/>
    <w:basedOn w:val="a1"/>
    <w:link w:val="3"/>
    <w:uiPriority w:val="99"/>
    <w:rsid w:val="00BC4A8A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C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BC4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Перечень"/>
    <w:basedOn w:val="a0"/>
    <w:next w:val="a0"/>
    <w:link w:val="a5"/>
    <w:qFormat/>
    <w:rsid w:val="00A2379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A2379E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2020-11-05T12:50:00Z</dcterms:created>
  <dcterms:modified xsi:type="dcterms:W3CDTF">2020-11-07T11:06:00Z</dcterms:modified>
</cp:coreProperties>
</file>