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16" w:rsidRPr="00460E16" w:rsidRDefault="00460E16" w:rsidP="001B0195">
      <w:pPr>
        <w:pStyle w:val="1"/>
        <w:spacing w:line="276" w:lineRule="auto"/>
        <w:ind w:firstLine="142"/>
        <w:rPr>
          <w:szCs w:val="28"/>
        </w:rPr>
      </w:pPr>
      <w:bookmarkStart w:id="0" w:name="_Toc453968167"/>
      <w:r w:rsidRPr="00460E16">
        <w:rPr>
          <w:szCs w:val="28"/>
        </w:rPr>
        <w:t>II. Содержательный раздел основной образовательной программы среднего общего образования</w:t>
      </w:r>
      <w:bookmarkEnd w:id="0"/>
      <w:r w:rsidRPr="00460E16">
        <w:rPr>
          <w:szCs w:val="28"/>
        </w:rPr>
        <w:t xml:space="preserve"> </w:t>
      </w:r>
    </w:p>
    <w:p w:rsidR="00460E16" w:rsidRPr="00460E16" w:rsidRDefault="00460E16" w:rsidP="001B0195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460E16" w:rsidRPr="00460E16" w:rsidRDefault="00460E16" w:rsidP="001B0195">
      <w:pPr>
        <w:pStyle w:val="2"/>
        <w:spacing w:line="276" w:lineRule="auto"/>
        <w:ind w:firstLine="142"/>
        <w:rPr>
          <w:szCs w:val="28"/>
          <w:u w:color="000000"/>
          <w:bdr w:val="nil"/>
          <w:lang w:eastAsia="ru-RU"/>
        </w:rPr>
      </w:pPr>
      <w:bookmarkStart w:id="1" w:name="_Toc435412694"/>
      <w:bookmarkStart w:id="2" w:name="_Toc453968168"/>
      <w:r w:rsidRPr="00460E16">
        <w:rPr>
          <w:szCs w:val="28"/>
        </w:rPr>
        <w:t>II.</w:t>
      </w:r>
      <w:r w:rsidRPr="00460E16">
        <w:rPr>
          <w:szCs w:val="28"/>
          <w:u w:color="000000"/>
          <w:bdr w:val="nil"/>
          <w:lang w:eastAsia="ru-RU"/>
        </w:rPr>
        <w:t xml:space="preserve">1. Программа развития универсальных учебных действий при </w:t>
      </w:r>
      <w:r w:rsidRPr="00460E16">
        <w:rPr>
          <w:szCs w:val="28"/>
        </w:rPr>
        <w:t>получении</w:t>
      </w:r>
      <w:r w:rsidRPr="00460E16">
        <w:rPr>
          <w:szCs w:val="28"/>
          <w:u w:color="000000"/>
          <w:bdr w:val="nil"/>
          <w:lang w:eastAsia="ru-RU"/>
        </w:rPr>
        <w:t xml:space="preserve"> </w:t>
      </w:r>
      <w:r w:rsidRPr="00460E16">
        <w:rPr>
          <w:szCs w:val="28"/>
        </w:rPr>
        <w:t>среднего</w:t>
      </w:r>
      <w:r w:rsidRPr="00460E16">
        <w:rPr>
          <w:szCs w:val="28"/>
          <w:u w:color="000000"/>
          <w:bdr w:val="nil"/>
          <w:lang w:eastAsia="ru-RU"/>
        </w:rPr>
        <w:t xml:space="preserve"> общего образования, включающая формирование компетенций обучающихся в области учебно-исследовательской и проектной деятельности</w:t>
      </w:r>
      <w:bookmarkEnd w:id="1"/>
      <w:bookmarkEnd w:id="2"/>
    </w:p>
    <w:p w:rsidR="00460E16" w:rsidRPr="00460E16" w:rsidRDefault="00460E16" w:rsidP="001B0195">
      <w:pPr>
        <w:spacing w:after="0"/>
        <w:ind w:firstLine="142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Структура программы развития универсальных учебных действий (УУД) сформирована в соответствии </w:t>
      </w:r>
      <w:r w:rsidRPr="00460E16">
        <w:rPr>
          <w:rFonts w:ascii="Times New Roman" w:hAnsi="Times New Roman" w:cs="Times New Roman"/>
          <w:sz w:val="28"/>
          <w:szCs w:val="28"/>
        </w:rPr>
        <w:t>ФГОС СОО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и содержит значимую информацию о характеристиках, функциях и способах оценивания УУД на уровне среднего общего образования, а также описание особенностей, направлений и условий реализации учебно-исследовательской и проектной деятельности.</w:t>
      </w:r>
    </w:p>
    <w:p w:rsidR="00460E16" w:rsidRPr="00460E16" w:rsidRDefault="00460E16" w:rsidP="001B0195">
      <w:pPr>
        <w:pStyle w:val="3"/>
        <w:spacing w:line="276" w:lineRule="auto"/>
        <w:ind w:firstLine="142"/>
        <w:rPr>
          <w:color w:val="000000"/>
          <w:u w:color="000000"/>
        </w:rPr>
      </w:pPr>
      <w:bookmarkStart w:id="3" w:name="_Toc435412695"/>
      <w:bookmarkStart w:id="4" w:name="_Toc453968169"/>
      <w:r w:rsidRPr="00460E16">
        <w:t>II.</w:t>
      </w:r>
      <w:r w:rsidRPr="00460E16">
        <w:rPr>
          <w:color w:val="000000"/>
          <w:u w:color="000000"/>
        </w:rPr>
        <w:t>1.1. </w:t>
      </w:r>
      <w:r w:rsidRPr="00460E16">
        <w:t>Цели и задачи, включающие учебно-исследовательскую и проектную деятельность обучающихся как средство совершенствования их универсальных учебных действий; описание места Программы и ее роли в реализации требований ФГОС СОО</w:t>
      </w:r>
      <w:bookmarkEnd w:id="3"/>
      <w:bookmarkEnd w:id="4"/>
    </w:p>
    <w:p w:rsidR="00460E16" w:rsidRPr="001B0195" w:rsidRDefault="00460E16" w:rsidP="001B0195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  <w:highlight w:val="cyan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Программа развития УУД является организационно-методической основой для реализации требований </w:t>
      </w:r>
      <w:r w:rsidRPr="00460E16">
        <w:rPr>
          <w:rFonts w:ascii="Times New Roman" w:hAnsi="Times New Roman" w:cs="Times New Roman"/>
          <w:sz w:val="28"/>
          <w:szCs w:val="28"/>
        </w:rPr>
        <w:t>ФГОС СОО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к личностным и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метапредметным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результатам освоения основной образовательной программы. </w:t>
      </w:r>
      <w:r w:rsidRPr="001B0195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 xml:space="preserve">Требования включают: 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 xml:space="preserve">освоение </w:t>
      </w:r>
      <w:proofErr w:type="spellStart"/>
      <w:r w:rsidRPr="00460E16">
        <w:rPr>
          <w:szCs w:val="28"/>
        </w:rPr>
        <w:t>межпредметных</w:t>
      </w:r>
      <w:proofErr w:type="spellEnd"/>
      <w:r w:rsidRPr="00460E16">
        <w:rPr>
          <w:szCs w:val="28"/>
        </w:rPr>
        <w:t xml:space="preserve"> понятий (например, система, модель, проблема, анализ, синтез, факт, закономерность, феномен) и универсальных учебных действий (регулятивные, познавательные, коммуникативные);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способность их использования в познавательной и социальной практике;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:rsidR="00460E16" w:rsidRPr="001B0195" w:rsidRDefault="00460E16" w:rsidP="001B0195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</w:pPr>
      <w:r w:rsidRPr="001B0195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Программа направлена на: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повышение эффективности освоения обучающимися основной образовательной программы, а также усвоение знаний и учебных действий;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</w:t>
      </w:r>
      <w:r w:rsidRPr="00460E16">
        <w:rPr>
          <w:szCs w:val="28"/>
        </w:rPr>
        <w:lastRenderedPageBreak/>
        <w:t>исследовательской деятельности для достижения практико-ориентированных результатов образования;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460E16" w:rsidRPr="001B0195" w:rsidRDefault="00460E16" w:rsidP="001B0195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</w:pPr>
      <w:r w:rsidRPr="001B0195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Программа обеспечивает:</w:t>
      </w:r>
      <w:r w:rsidRPr="001B0195">
        <w:rPr>
          <w:rFonts w:ascii="Times New Roman" w:eastAsia="MS Mincho" w:hAnsi="MS Mincho" w:cs="Times New Roman"/>
          <w:b/>
          <w:sz w:val="28"/>
          <w:szCs w:val="28"/>
          <w:u w:color="000000"/>
          <w:bdr w:val="nil"/>
        </w:rPr>
        <w:t> 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решение задач общекультурного, личностного и познавательного развития обучающихся;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олимпиадах, национальных образовательных программах и др.), возможность получения практико-ориентированного результата;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практическую направленность проводимых исследований и индивидуальных проектов;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 xml:space="preserve">возможность практического использования приобретенных обучающимися коммуникативных навыков, навыков </w:t>
      </w:r>
      <w:proofErr w:type="spellStart"/>
      <w:r w:rsidRPr="00460E16">
        <w:rPr>
          <w:szCs w:val="28"/>
        </w:rPr>
        <w:t>целеполагания</w:t>
      </w:r>
      <w:proofErr w:type="spellEnd"/>
      <w:r w:rsidRPr="00460E16">
        <w:rPr>
          <w:szCs w:val="28"/>
        </w:rPr>
        <w:t>, планирования и самоконтроля;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szCs w:val="28"/>
        </w:rPr>
      </w:pPr>
      <w:r w:rsidRPr="00460E16">
        <w:rPr>
          <w:szCs w:val="28"/>
        </w:rPr>
        <w:t>подготовку к осознанному выбору дальнейшего образования и профессиональной деятельности.</w:t>
      </w:r>
    </w:p>
    <w:p w:rsidR="00460E16" w:rsidRPr="00460E16" w:rsidRDefault="00460E16" w:rsidP="001B0195">
      <w:pPr>
        <w:spacing w:after="0"/>
        <w:ind w:firstLine="142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B0195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Цель программы развития УУД</w:t>
      </w:r>
      <w:r w:rsidR="001B0195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- 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обеспечить организационно-методические условия для реализации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системно-деятельностного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подхода таким образом, чтобы приобретенные компетенции могли самостоятельно 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 xml:space="preserve">использоваться обучающимися в разных видах деятельности за пределами образовательной организации, в том числе в профессиональных и социальных пробах. </w:t>
      </w:r>
    </w:p>
    <w:p w:rsidR="00460E16" w:rsidRPr="00460E16" w:rsidRDefault="00460E16" w:rsidP="001B0195">
      <w:pPr>
        <w:spacing w:after="0"/>
        <w:ind w:firstLine="142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В соответствии с указанной целью программа развития УУД среднего общего образования определяет следующие </w:t>
      </w:r>
      <w:r w:rsidRPr="001B0195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задачи: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rFonts w:eastAsia="Times New Roman"/>
          <w:szCs w:val="28"/>
        </w:rPr>
      </w:pPr>
      <w:r w:rsidRPr="00460E16">
        <w:rPr>
          <w:szCs w:val="28"/>
        </w:rPr>
        <w:t>организацию взаимодействия педагогов,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для обучающихся ситуациях;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rFonts w:eastAsia="Times New Roman"/>
          <w:szCs w:val="28"/>
        </w:rPr>
      </w:pPr>
      <w:r w:rsidRPr="00460E16">
        <w:rPr>
          <w:szCs w:val="28"/>
        </w:rPr>
        <w:t>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rFonts w:eastAsia="Times New Roman"/>
          <w:szCs w:val="28"/>
        </w:rPr>
      </w:pPr>
      <w:r w:rsidRPr="00460E16">
        <w:rPr>
          <w:szCs w:val="28"/>
        </w:rPr>
        <w:t>включение развивающих задач, способствующих совершенствованию универсальных учебных действий, как в урочную, так и во внеурочную деятельность обучающихся;</w:t>
      </w:r>
    </w:p>
    <w:p w:rsidR="00460E16" w:rsidRPr="00460E16" w:rsidRDefault="00460E16" w:rsidP="001B0195">
      <w:pPr>
        <w:pStyle w:val="a"/>
        <w:spacing w:line="276" w:lineRule="auto"/>
        <w:ind w:firstLine="142"/>
        <w:rPr>
          <w:rFonts w:eastAsia="Times New Roman"/>
          <w:szCs w:val="28"/>
        </w:rPr>
      </w:pPr>
      <w:r w:rsidRPr="00460E16">
        <w:rPr>
          <w:szCs w:val="28"/>
        </w:rPr>
        <w:t>обеспечение преемственности программы развития универсальных учебных действий при переходе от основного общего к среднему общему образованию.</w:t>
      </w:r>
    </w:p>
    <w:p w:rsidR="001B0195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обучающихся. УУД представляют собой целостную взаимосвязанную систему, определяемую общей логикой возрастного развития.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B0195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Отличительными особенностями старшего школьного возраста являются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: активное формирование чувства взрослости, выработка мировоззрения, убеждений, характера и жизненного самоопределения.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B0195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Среднее общее образование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— этап, когда все приобретенные ранее компетенции должны использоваться в полной мере и приобрести характер универсальных. Компетенции, сформированные в основной школе на предметном содержании, теперь могут быть перенесены на жизненные ситуации, не относящиеся к учебе в школе.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p w:rsidR="00460E16" w:rsidRPr="00460E16" w:rsidRDefault="00460E16" w:rsidP="00460E16">
      <w:pPr>
        <w:pStyle w:val="3"/>
        <w:spacing w:line="276" w:lineRule="auto"/>
      </w:pPr>
      <w:bookmarkStart w:id="5" w:name="_Toc435412696"/>
      <w:bookmarkStart w:id="6" w:name="_Toc453968170"/>
      <w:r w:rsidRPr="00460E16">
        <w:lastRenderedPageBreak/>
        <w:t>II.1</w:t>
      </w:r>
      <w:r w:rsidRPr="00460E16">
        <w:rPr>
          <w:color w:val="000000"/>
          <w:u w:color="000000"/>
        </w:rPr>
        <w:t>.2. </w:t>
      </w:r>
      <w:r w:rsidRPr="00460E16"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</w:r>
      <w:bookmarkEnd w:id="5"/>
      <w:bookmarkEnd w:id="6"/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Универсальные учебные действия целенаправленно формируются и достигают высокого уровня развития к моменту перехода обучающихся на уровень среднего общего образования. Помимо полноты структуры и сложности выполняемых действий, выделяются и другие характеристики, важнейшей из которых является уровень их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рефлексивности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(осознанности). Именно переход на качественно новый уровень рефлексии выделяет старший школьный возраст как особенный этап в становлении УУД.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Для удобства анализа универсальные учебные действия условно разделяют на регулятивные, коммуникативные, познавательные. Процесс индивидуального присвоения умения учиться сопровождается усилением осознанности самого процесса учения, что позволяет подросткам обращаться не только к предметным, но и к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метапредметным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основаниям деятельности.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средству, но уже в достаточной степени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отрефлексированному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, используемому для успешной постановки и решения новых задач (учебных, познавательных, личностных). На этом базируется начальная профессионализация: в процессе профессиональных проб сформированные универсальные учебные действия позволяют старшекласснику понять свои дефициты с точки зрения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компетентностного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развития, поставить задачу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доращивания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компетенций.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внеучебные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ситуации. Выращенные на базе предметного обучения и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отрефлексированные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, универсальные учебные действия начинают испытываться на универсальность в процессе пробных действий в различных жизненных контекстах.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К уровню среднего общего образования в еще большей степени, чем к уровню основного общего образования, предъявляется требование открытости: обучающимся целесообразно предоставить возможность участвовать в различных дистанционных учебных курсах (и это участие должно быть объективировано на школьном уровне), осуществить управленческие или предпринимательские пробы, проверить себя в 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 xml:space="preserve">гражданских и социальных проектах, принять участие в волонтерском движении и т.п.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Динамика формирования универсальных учебных действий учитывает возрастные особенности и социальную ситуацию, в которых действуют и будут действовать обучающиеся, специфику образовательных стратегий разного уровня (государства, региона, школы, семьи).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При переходе на уровень среднего общего образования важнейшее значение приобретает начинающееся профессиональное самоопределение обучающихся (при том что по-прежнему важное место остается за личностным самоопределением). Продолжается, но уже не столь ярко, как у подростков, учебное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смыслообразование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, связанное с осознанием связи между осуществляемой деятельностью и жизненными перспективами. В этом возрасте усиливается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полимотивированность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деятельности, что, с одной стороны, помогает школе и обществу решать свои задачи в отношении обучения и развития старшеклассников, но, с другой, создает кризисную ситуацию бесконечных проб, трудностей в самоопределении, остановки в поиске, осуществлении окончательного выбора целей.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Недостаточный уровень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сформированности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обучающихся. Переход на индивидуальные образовательные траектории, сложное планирование и проектирование своего будущего, согласование интересов многих субъектов, оказывающихся в поле действия старшеклассников, невозможны без базовых управленческих умений (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целеполагания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, планирования, руководства, контроля, коррекции). На уровне среднего общего образования регулятивные действия должны прирасти за счет развернутого управления ресурсами, умения выбирать успешные стратегии в трудных ситуациях, в конечном счете, управлять своей деятельностью в открытом образовательном пространстве.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Развитие регулятивных действий тесно переплетается с развитием коммуникативных универсальных учебных действий. Старшеклассники при нормальном развитии осознанно используют коллективно-распределенную деятельность для решения разноплановых задач: учебных, познавательных, исследовательских, проектных, профессиональных. Развитые коммуникативные учебные действия позволяют старшеклассникам эффективно разрешать конфликты, выходить на новый уровень рефлексии в учете разных позиций.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Последнее тесно связано с познавательной рефлексией. Старший школьный возраст является ключевым для развития познавательных 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>универсальных учебных действий и формирования собственной образовательной стратегии. Центральным новообразованием для старшеклассника становится сознательное и развернутое формирование образовательного запроса.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Открытое образовательное пространство на уровне среднего общего образования является залогом успешного формирования УУД. В открытом образовательном пространстве происходит испытание сформированных компетенций, обнаруживаются дефициты и выстраивается индивидуальная программа личностного роста. Важной характеристикой уровня среднего общего образования является повышение вариативности. Старшеклассник оказывается в сложной ситуации выбора набора предметов, которые изучаются на базовом и углубленном уровнях, выбора профиля и подготовки к выбору будущей профессии. Это предъявляет повышенные требования к построению учебных предметов (курсов) не только на углублённом, но и на базовом уровне. Учителя и старшеклассники нацеливаются на то, чтобы решить две задачи: во-первых, построить системное видение самого учебного предмета и его связей с другими предметами (сферами деятельности); во-вторых, осознать учебный предмет как набор средств решения широкого класса предметных и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полидисциплинарных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задач.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школе.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p w:rsidR="00460E16" w:rsidRPr="00460E16" w:rsidRDefault="00460E16" w:rsidP="001B0195">
      <w:pPr>
        <w:pStyle w:val="3"/>
        <w:spacing w:line="276" w:lineRule="auto"/>
        <w:rPr>
          <w:color w:val="000000"/>
          <w:u w:color="000000"/>
        </w:rPr>
      </w:pPr>
      <w:bookmarkStart w:id="7" w:name="_Toc435412697"/>
      <w:bookmarkStart w:id="8" w:name="_Toc453968171"/>
      <w:r w:rsidRPr="00460E16">
        <w:t>II.1</w:t>
      </w:r>
      <w:r w:rsidRPr="00460E16">
        <w:rPr>
          <w:color w:val="000000"/>
          <w:u w:color="000000"/>
        </w:rPr>
        <w:t>.3. </w:t>
      </w:r>
      <w:r w:rsidRPr="00460E16">
        <w:t>Типовые задачи по формированию универсальных учебных действий</w:t>
      </w:r>
      <w:bookmarkEnd w:id="7"/>
      <w:bookmarkEnd w:id="8"/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Основные требования ко всем форматам урочной и внеурочной работы, направленной на формирование универсальных учебных действий на уровне среднего общего образования: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обеспечение возможности самостоятельного выбора обучающимися темпа, режимов и форм освоения предметного материала;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 xml:space="preserve">обеспечение возможности конвертировать все образовательные достижения обучающихся, полученные вне рамок образовательной организации, в результаты в форматах, принятых в данной образовательной организации (оценки, </w:t>
      </w:r>
      <w:proofErr w:type="spellStart"/>
      <w:r w:rsidRPr="00460E16">
        <w:rPr>
          <w:szCs w:val="28"/>
        </w:rPr>
        <w:t>портфолио</w:t>
      </w:r>
      <w:proofErr w:type="spellEnd"/>
      <w:r w:rsidRPr="00460E16">
        <w:rPr>
          <w:szCs w:val="28"/>
        </w:rPr>
        <w:t xml:space="preserve"> и т. п.);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lastRenderedPageBreak/>
        <w:t xml:space="preserve">обеспечение наличия образовательных событий, в рамках которых решаются задачи, носящие </w:t>
      </w:r>
      <w:proofErr w:type="spellStart"/>
      <w:r w:rsidRPr="00460E16">
        <w:rPr>
          <w:szCs w:val="28"/>
        </w:rPr>
        <w:t>полидисциплинарный</w:t>
      </w:r>
      <w:proofErr w:type="spellEnd"/>
      <w:r w:rsidRPr="00460E16">
        <w:rPr>
          <w:szCs w:val="28"/>
        </w:rPr>
        <w:t xml:space="preserve"> и </w:t>
      </w:r>
      <w:proofErr w:type="spellStart"/>
      <w:r w:rsidRPr="00460E16">
        <w:rPr>
          <w:szCs w:val="28"/>
        </w:rPr>
        <w:t>метапредметный</w:t>
      </w:r>
      <w:proofErr w:type="spellEnd"/>
      <w:r w:rsidRPr="00460E16">
        <w:rPr>
          <w:szCs w:val="28"/>
        </w:rPr>
        <w:t xml:space="preserve"> характер;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обеспечение наличия в образовательной деятельности событий, требующих от обучающихся предъявления продуктов своей деятельности.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color="000000"/>
          <w:bdr w:val="nil"/>
        </w:rPr>
      </w:pP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b/>
          <w:i/>
          <w:sz w:val="28"/>
          <w:szCs w:val="28"/>
          <w:u w:color="000000"/>
          <w:bdr w:val="nil"/>
        </w:rPr>
        <w:t xml:space="preserve">Формирование познавательных универсальных учебных действий </w:t>
      </w:r>
    </w:p>
    <w:p w:rsidR="00460E16" w:rsidRPr="00460E16" w:rsidRDefault="00460E16" w:rsidP="001B0195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460E16">
        <w:rPr>
          <w:szCs w:val="28"/>
        </w:rPr>
        <w:t xml:space="preserve">На уровне среднего общего образования формирование познавательных УУД обеспечивается созданием условий для восстановления </w:t>
      </w:r>
      <w:proofErr w:type="spellStart"/>
      <w:r w:rsidRPr="00460E16">
        <w:rPr>
          <w:szCs w:val="28"/>
        </w:rPr>
        <w:t>полидисциплинарных</w:t>
      </w:r>
      <w:proofErr w:type="spellEnd"/>
      <w:r w:rsidRPr="00460E16">
        <w:rPr>
          <w:szCs w:val="28"/>
        </w:rPr>
        <w:t xml:space="preserve"> связей, формирования рефлексии обучающегося и формирования </w:t>
      </w:r>
      <w:proofErr w:type="spellStart"/>
      <w:r w:rsidRPr="00460E16">
        <w:rPr>
          <w:szCs w:val="28"/>
        </w:rPr>
        <w:t>метапредметных</w:t>
      </w:r>
      <w:proofErr w:type="spellEnd"/>
      <w:r w:rsidRPr="00460E16">
        <w:rPr>
          <w:szCs w:val="28"/>
        </w:rPr>
        <w:t xml:space="preserve"> понятий и представлений.</w:t>
      </w:r>
    </w:p>
    <w:p w:rsidR="00460E16" w:rsidRPr="00460E16" w:rsidRDefault="00460E16" w:rsidP="001B0195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460E16">
        <w:rPr>
          <w:szCs w:val="28"/>
        </w:rPr>
        <w:t xml:space="preserve">Для обеспечения формирования познавательных УУД на уровне среднего общего образования </w:t>
      </w:r>
      <w:r w:rsidR="00050DAB">
        <w:rPr>
          <w:szCs w:val="28"/>
        </w:rPr>
        <w:t>в гимназии</w:t>
      </w:r>
      <w:r w:rsidRPr="00460E16">
        <w:rPr>
          <w:szCs w:val="28"/>
        </w:rPr>
        <w:t xml:space="preserve"> организ</w:t>
      </w:r>
      <w:r w:rsidR="00050DAB">
        <w:rPr>
          <w:szCs w:val="28"/>
        </w:rPr>
        <w:t>уются</w:t>
      </w:r>
      <w:r w:rsidRPr="00460E16">
        <w:rPr>
          <w:szCs w:val="28"/>
        </w:rPr>
        <w:t xml:space="preserve"> образовательные события, выводящие обучающихся на восстановление </w:t>
      </w:r>
      <w:proofErr w:type="spellStart"/>
      <w:r w:rsidRPr="00460E16">
        <w:rPr>
          <w:szCs w:val="28"/>
        </w:rPr>
        <w:t>межпредметных</w:t>
      </w:r>
      <w:proofErr w:type="spellEnd"/>
      <w:r w:rsidRPr="00460E16">
        <w:rPr>
          <w:szCs w:val="28"/>
        </w:rPr>
        <w:t xml:space="preserve"> связей, целостной картины мира</w:t>
      </w:r>
      <w:r w:rsidR="00050DAB">
        <w:rPr>
          <w:szCs w:val="28"/>
        </w:rPr>
        <w:t>, такие как</w:t>
      </w:r>
      <w:r w:rsidRPr="00460E16">
        <w:rPr>
          <w:szCs w:val="28"/>
        </w:rPr>
        <w:t xml:space="preserve">: 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proofErr w:type="spellStart"/>
      <w:r w:rsidRPr="00460E16">
        <w:rPr>
          <w:szCs w:val="28"/>
        </w:rPr>
        <w:t>полидисциплинарные</w:t>
      </w:r>
      <w:proofErr w:type="spellEnd"/>
      <w:r w:rsidRPr="00460E16">
        <w:rPr>
          <w:szCs w:val="28"/>
        </w:rPr>
        <w:t xml:space="preserve"> и </w:t>
      </w:r>
      <w:proofErr w:type="spellStart"/>
      <w:r w:rsidRPr="00460E16">
        <w:rPr>
          <w:szCs w:val="28"/>
        </w:rPr>
        <w:t>метапредметные</w:t>
      </w:r>
      <w:proofErr w:type="spellEnd"/>
      <w:r w:rsidRPr="00460E16">
        <w:rPr>
          <w:szCs w:val="28"/>
        </w:rPr>
        <w:t xml:space="preserve"> погружения </w:t>
      </w:r>
      <w:r w:rsidR="00050DAB">
        <w:rPr>
          <w:szCs w:val="28"/>
        </w:rPr>
        <w:t xml:space="preserve">в рамках Дней науки, высоких технологий и </w:t>
      </w:r>
      <w:proofErr w:type="spellStart"/>
      <w:r w:rsidR="00050DAB">
        <w:rPr>
          <w:szCs w:val="28"/>
        </w:rPr>
        <w:t>технопредпринимательства</w:t>
      </w:r>
      <w:proofErr w:type="spellEnd"/>
      <w:r w:rsidRPr="00460E16">
        <w:rPr>
          <w:szCs w:val="28"/>
        </w:rPr>
        <w:t>;</w:t>
      </w:r>
    </w:p>
    <w:p w:rsidR="00460E16" w:rsidRPr="00460E16" w:rsidRDefault="00050DAB" w:rsidP="001B0195">
      <w:pPr>
        <w:pStyle w:val="a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методологические, </w:t>
      </w:r>
      <w:r w:rsidR="00460E16" w:rsidRPr="00460E16">
        <w:rPr>
          <w:szCs w:val="28"/>
        </w:rPr>
        <w:t>философские</w:t>
      </w:r>
      <w:r w:rsidR="006672A6">
        <w:rPr>
          <w:szCs w:val="28"/>
        </w:rPr>
        <w:t>, академические</w:t>
      </w:r>
      <w:r w:rsidR="00460E16" w:rsidRPr="00460E16">
        <w:rPr>
          <w:szCs w:val="28"/>
        </w:rPr>
        <w:t xml:space="preserve"> семинары;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образовательные экскурсии;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учебно-исследовательская работа обучающихся, которая предполагает: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 xml:space="preserve"> выбор тематики исследования, связанной с новейшими достижениями в области науки и технологий;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 xml:space="preserve"> выбор тематики исследований, связанных с учебными предметами, не изучаемыми в школе: психологией, социологией, бизнесом и др.;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выбор тематики исследований, направленных на изучение проблем местного сообщества, региона, мира в целом.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b/>
          <w:i/>
          <w:sz w:val="28"/>
          <w:szCs w:val="28"/>
          <w:u w:color="000000"/>
          <w:bdr w:val="nil"/>
        </w:rPr>
        <w:t>Формирование коммуникативных универсальных учебных действий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pacing w:val="-4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pacing w:val="-4"/>
          <w:sz w:val="28"/>
          <w:szCs w:val="28"/>
          <w:u w:color="000000"/>
          <w:bdr w:val="nil"/>
        </w:rPr>
        <w:t xml:space="preserve">Принципиальное отличие образовательной среды на уровне среднего общего образования — открытость. Это предоставляет дополнительные возможности для организации и обеспечения ситуаций, в которых обучающийся сможет самостоятельно ставить цель продуктивного </w:t>
      </w:r>
      <w:r w:rsidRPr="00460E16">
        <w:rPr>
          <w:rFonts w:ascii="Times New Roman" w:hAnsi="Times New Roman" w:cs="Times New Roman"/>
          <w:spacing w:val="-4"/>
          <w:sz w:val="28"/>
          <w:szCs w:val="28"/>
          <w:u w:color="000000"/>
          <w:bdr w:val="nil"/>
        </w:rPr>
        <w:lastRenderedPageBreak/>
        <w:t>взаимодействия с другими людьми, сообществами и организациями и достигать ее.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Открытость образовательной среды позволяет обеспечивать возможность коммуникации: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с обучающимися других образовательных организаций региона, как с ровесниками, так и с детьми иных возрастов;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 xml:space="preserve">представителями местного сообщества, </w:t>
      </w:r>
      <w:proofErr w:type="spellStart"/>
      <w:r w:rsidRPr="00460E16">
        <w:rPr>
          <w:szCs w:val="28"/>
        </w:rPr>
        <w:t>бизнес-структур</w:t>
      </w:r>
      <w:proofErr w:type="spellEnd"/>
      <w:r w:rsidRPr="00460E16">
        <w:rPr>
          <w:szCs w:val="28"/>
        </w:rPr>
        <w:t>, культурной и научной общественности для выполнения учебно-исследовательских работ и реализации проектов;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представителями власти, местного самоуправления, фондов, спонсорами и др.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Такое 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К типичным образовательным событиям и форматам, позволяющим обеспечивать использование всех возможностей коммуникации, относятся: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 xml:space="preserve">межшкольные (межрегиональные) </w:t>
      </w:r>
      <w:r w:rsidR="008E3AC5">
        <w:rPr>
          <w:szCs w:val="28"/>
        </w:rPr>
        <w:t>конференции</w:t>
      </w:r>
      <w:r w:rsidRPr="00460E16">
        <w:rPr>
          <w:szCs w:val="28"/>
        </w:rPr>
        <w:t xml:space="preserve"> </w:t>
      </w:r>
      <w:r w:rsidR="008E3AC5">
        <w:rPr>
          <w:szCs w:val="28"/>
        </w:rPr>
        <w:t>(</w:t>
      </w:r>
      <w:r w:rsidR="00091E6B">
        <w:rPr>
          <w:szCs w:val="28"/>
        </w:rPr>
        <w:t>семинары</w:t>
      </w:r>
      <w:r w:rsidR="008E3AC5">
        <w:rPr>
          <w:szCs w:val="28"/>
        </w:rPr>
        <w:t xml:space="preserve">) </w:t>
      </w:r>
      <w:r w:rsidRPr="00460E16">
        <w:rPr>
          <w:szCs w:val="28"/>
        </w:rPr>
        <w:t>о</w:t>
      </w:r>
      <w:r w:rsidR="008E3AC5">
        <w:rPr>
          <w:szCs w:val="28"/>
        </w:rPr>
        <w:t>бучающихся</w:t>
      </w:r>
      <w:r w:rsidRPr="00460E16">
        <w:rPr>
          <w:szCs w:val="28"/>
        </w:rPr>
        <w:t>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pacing w:val="-6"/>
          <w:szCs w:val="28"/>
        </w:rPr>
      </w:pPr>
      <w:r w:rsidRPr="00460E16">
        <w:rPr>
          <w:spacing w:val="-6"/>
          <w:szCs w:val="28"/>
        </w:rPr>
        <w:t>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комплексные задачи, направленные на решение проблем местного сообщества;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комплексные задачи, направленные на изменение и улучшение реально существующих бизнес-практик</w:t>
      </w:r>
      <w:r w:rsidR="00091E6B">
        <w:rPr>
          <w:szCs w:val="28"/>
        </w:rPr>
        <w:t xml:space="preserve"> (в рамках проекта "Повышение финансовой грамотности" в т.ч.)</w:t>
      </w:r>
      <w:r w:rsidRPr="00460E16">
        <w:rPr>
          <w:szCs w:val="28"/>
        </w:rPr>
        <w:t>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социальные проекты, направленные на улучшение жизни местного сообщества. К таким проектам относятся: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а) участие в волонтерских акциях и движениях, самостоятельная организация волонтерских акций;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б) участие в благотворительных акциях и движениях, самостоятельная организация благотворительных акций;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б) создание и реализация социальных проектов разного масштаба и направленности, выходящих за рамки образовательной организации;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получение предметных знаний в структурах, альтернативных образовательной организации: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а) в заочных и дистанционных школах и университетах;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>б) участие в дистанционных конкурсах и олимпиадах;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в) самостоятельное освоение отдельных предметов и курсов;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г) самостоятельное освоение дополнительных иностранных языков.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b/>
          <w:i/>
          <w:sz w:val="28"/>
          <w:szCs w:val="28"/>
          <w:u w:color="000000"/>
          <w:bdr w:val="nil"/>
        </w:rPr>
        <w:t>Формирование регулятивных универсальных учебных действий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Для формирования регулятивных учебных действий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целеисполь</w:t>
      </w:r>
      <w:r w:rsidR="00CB2678">
        <w:rPr>
          <w:rFonts w:ascii="Times New Roman" w:hAnsi="Times New Roman" w:cs="Times New Roman"/>
          <w:sz w:val="28"/>
          <w:szCs w:val="28"/>
          <w:u w:color="000000"/>
          <w:bdr w:val="nil"/>
        </w:rPr>
        <w:t>зуются</w:t>
      </w:r>
      <w:proofErr w:type="spellEnd"/>
      <w:r w:rsidR="00CB2678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возможности самостоятельного формирования элементов индивидуальной образовательной траектории</w:t>
      </w:r>
      <w:r w:rsidR="00CB2678">
        <w:rPr>
          <w:rFonts w:ascii="Times New Roman" w:hAnsi="Times New Roman" w:cs="Times New Roman"/>
          <w:sz w:val="28"/>
          <w:szCs w:val="28"/>
          <w:u w:color="000000"/>
          <w:bdr w:val="nil"/>
        </w:rPr>
        <w:t>, такие как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: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а) самостоятельное освоение глав, разделов и тем учебных предметов;</w:t>
      </w:r>
    </w:p>
    <w:p w:rsidR="00460E16" w:rsidRPr="00460E16" w:rsidRDefault="00CB2678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б</w:t>
      </w:r>
      <w:r w:rsidR="00460E16"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) самостоятельное определение темы проекта, методов и способов его реализации, источников ресурсов, необходимых для реализации проекта;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д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) самостоятельное взаимодействие с источниками ресурсов: информационными источниками, фондами, представителями власти и т. п.;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е) самостоятельное управление ресурсами, в том числе нематериальными;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ж) презентация результатов проектной работы на различных этапах ее реализации.</w:t>
      </w:r>
    </w:p>
    <w:p w:rsidR="00460E16" w:rsidRPr="0038115E" w:rsidRDefault="00460E16" w:rsidP="001B0195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  <w:u w:color="000000"/>
          <w:bdr w:val="nil"/>
        </w:rPr>
      </w:pPr>
    </w:p>
    <w:p w:rsidR="00460E16" w:rsidRPr="0018060C" w:rsidRDefault="00460E16" w:rsidP="001B0195">
      <w:pPr>
        <w:pStyle w:val="3"/>
        <w:spacing w:line="276" w:lineRule="auto"/>
        <w:rPr>
          <w:u w:color="000000"/>
        </w:rPr>
      </w:pPr>
      <w:bookmarkStart w:id="9" w:name="_Toc435412698"/>
      <w:bookmarkStart w:id="10" w:name="_Toc453968172"/>
      <w:r w:rsidRPr="0018060C">
        <w:t>II.1</w:t>
      </w:r>
      <w:r w:rsidRPr="0018060C">
        <w:rPr>
          <w:u w:color="000000"/>
        </w:rPr>
        <w:t>.4. </w:t>
      </w:r>
      <w:r w:rsidRPr="0018060C">
        <w:t>Описание особенностей учебно-исследовательской и проектной деятельности обучающихся</w:t>
      </w:r>
      <w:bookmarkEnd w:id="9"/>
      <w:bookmarkEnd w:id="10"/>
      <w:r w:rsidRPr="0018060C">
        <w:rPr>
          <w:u w:color="000000"/>
        </w:rPr>
        <w:t xml:space="preserve">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252525"/>
          <w:bdr w:val="nil"/>
          <w:shd w:val="clear" w:color="auto" w:fill="FFFFFF"/>
        </w:rPr>
      </w:pPr>
      <w:r w:rsidRPr="00460E16">
        <w:rPr>
          <w:rFonts w:ascii="Times New Roman" w:hAnsi="Times New Roman" w:cs="Times New Roman"/>
          <w:sz w:val="28"/>
          <w:szCs w:val="28"/>
          <w:u w:color="252525"/>
          <w:bdr w:val="nil"/>
          <w:shd w:val="clear" w:color="auto" w:fill="FFFFFF"/>
        </w:rPr>
        <w:t>Особенности учебно-исследовательской деятельности и проектной работы старшеклассников обусловлены, в первую очередь, открытостью образовательной организации на уровне среднего общего образования.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252525"/>
          <w:bdr w:val="nil"/>
          <w:shd w:val="clear" w:color="auto" w:fill="FFFFFF"/>
        </w:rPr>
      </w:pPr>
      <w:r w:rsidRPr="00460E16">
        <w:rPr>
          <w:rFonts w:ascii="Times New Roman" w:hAnsi="Times New Roman" w:cs="Times New Roman"/>
          <w:sz w:val="28"/>
          <w:szCs w:val="28"/>
          <w:u w:color="252525"/>
          <w:bdr w:val="nil"/>
          <w:shd w:val="clear" w:color="auto" w:fill="FFFFFF"/>
        </w:rPr>
        <w:t xml:space="preserve">На уровне основного общего образования делается акцент на освоении учебно-исследовательской и проектной работы как типа деятельности, где материалом являются, прежде всего, учебные предметы На уровне среднего общего образования </w:t>
      </w:r>
      <w:r w:rsidRPr="0018060C">
        <w:rPr>
          <w:rFonts w:ascii="Times New Roman" w:hAnsi="Times New Roman" w:cs="Times New Roman"/>
          <w:b/>
          <w:i/>
          <w:sz w:val="28"/>
          <w:szCs w:val="28"/>
          <w:u w:color="252525"/>
          <w:bdr w:val="nil"/>
          <w:shd w:val="clear" w:color="auto" w:fill="FFFFFF"/>
        </w:rPr>
        <w:t xml:space="preserve">исследование и проект приобретают статус инструментов учебной деятельности </w:t>
      </w:r>
      <w:proofErr w:type="spellStart"/>
      <w:r w:rsidRPr="0018060C">
        <w:rPr>
          <w:rFonts w:ascii="Times New Roman" w:hAnsi="Times New Roman" w:cs="Times New Roman"/>
          <w:b/>
          <w:i/>
          <w:sz w:val="28"/>
          <w:szCs w:val="28"/>
          <w:u w:color="252525"/>
          <w:bdr w:val="nil"/>
          <w:shd w:val="clear" w:color="auto" w:fill="FFFFFF"/>
        </w:rPr>
        <w:t>полидисциплинарного</w:t>
      </w:r>
      <w:proofErr w:type="spellEnd"/>
      <w:r w:rsidRPr="0018060C">
        <w:rPr>
          <w:rFonts w:ascii="Times New Roman" w:hAnsi="Times New Roman" w:cs="Times New Roman"/>
          <w:b/>
          <w:i/>
          <w:sz w:val="28"/>
          <w:szCs w:val="28"/>
          <w:u w:color="252525"/>
          <w:bdr w:val="nil"/>
          <w:shd w:val="clear" w:color="auto" w:fill="FFFFFF"/>
        </w:rPr>
        <w:t xml:space="preserve"> характера,</w:t>
      </w:r>
      <w:r w:rsidRPr="00460E16">
        <w:rPr>
          <w:rFonts w:ascii="Times New Roman" w:hAnsi="Times New Roman" w:cs="Times New Roman"/>
          <w:sz w:val="28"/>
          <w:szCs w:val="28"/>
          <w:u w:color="252525"/>
          <w:bdr w:val="nil"/>
          <w:shd w:val="clear" w:color="auto" w:fill="FFFFFF"/>
        </w:rPr>
        <w:t xml:space="preserve"> необходимых для  освоения социальной жизни и культуры.</w:t>
      </w:r>
    </w:p>
    <w:p w:rsidR="00460E16" w:rsidRPr="0018060C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252525"/>
          <w:bdr w:val="nil"/>
          <w:shd w:val="clear" w:color="auto" w:fill="FFFFFF"/>
        </w:rPr>
      </w:pPr>
      <w:r w:rsidRPr="00460E16">
        <w:rPr>
          <w:rFonts w:ascii="Times New Roman" w:hAnsi="Times New Roman" w:cs="Times New Roman"/>
          <w:sz w:val="28"/>
          <w:szCs w:val="28"/>
          <w:u w:color="252525"/>
          <w:bdr w:val="nil"/>
          <w:shd w:val="clear" w:color="auto" w:fill="FFFFFF"/>
        </w:rPr>
        <w:t xml:space="preserve">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учителя. На уровне среднего общего образования </w:t>
      </w:r>
      <w:r w:rsidRPr="0018060C">
        <w:rPr>
          <w:rFonts w:ascii="Times New Roman" w:hAnsi="Times New Roman" w:cs="Times New Roman"/>
          <w:b/>
          <w:i/>
          <w:sz w:val="28"/>
          <w:szCs w:val="28"/>
          <w:u w:color="252525"/>
          <w:bdr w:val="nil"/>
          <w:shd w:val="clear" w:color="auto" w:fill="FFFFFF"/>
        </w:rPr>
        <w:t>проект реализуется самим старшеклассником или группой обучающихся</w:t>
      </w:r>
      <w:r w:rsidRPr="00460E16">
        <w:rPr>
          <w:rFonts w:ascii="Times New Roman" w:hAnsi="Times New Roman" w:cs="Times New Roman"/>
          <w:sz w:val="28"/>
          <w:szCs w:val="28"/>
          <w:u w:color="252525"/>
          <w:bdr w:val="nil"/>
          <w:shd w:val="clear" w:color="auto" w:fill="FFFFFF"/>
        </w:rPr>
        <w:t xml:space="preserve">. Они самостоятельно формулируют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252525"/>
          <w:bdr w:val="nil"/>
          <w:shd w:val="clear" w:color="auto" w:fill="FFFFFF"/>
        </w:rPr>
        <w:t>предпроектную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252525"/>
          <w:bdr w:val="nil"/>
          <w:shd w:val="clear" w:color="auto" w:fill="FFFFFF"/>
        </w:rPr>
        <w:t xml:space="preserve"> идею, ставят цели, описывают необходимые ресурсы и пр. Начинают </w:t>
      </w:r>
      <w:r w:rsidRPr="00460E16">
        <w:rPr>
          <w:rFonts w:ascii="Times New Roman" w:hAnsi="Times New Roman" w:cs="Times New Roman"/>
          <w:sz w:val="28"/>
          <w:szCs w:val="28"/>
          <w:u w:color="252525"/>
          <w:bdr w:val="nil"/>
          <w:shd w:val="clear" w:color="auto" w:fill="FFFFFF"/>
        </w:rPr>
        <w:lastRenderedPageBreak/>
        <w:t>использоваться элементы математического моделирования и анализа как инструмента интерпретации результатов исследования.</w:t>
      </w:r>
    </w:p>
    <w:p w:rsidR="00460E16" w:rsidRPr="00460E16" w:rsidRDefault="00460E16" w:rsidP="001B0195">
      <w:pPr>
        <w:pStyle w:val="3"/>
        <w:spacing w:line="276" w:lineRule="auto"/>
        <w:rPr>
          <w:color w:val="000000"/>
          <w:u w:color="000000"/>
        </w:rPr>
      </w:pPr>
      <w:bookmarkStart w:id="11" w:name="_Toc435412699"/>
      <w:bookmarkStart w:id="12" w:name="_Toc453968173"/>
      <w:r w:rsidRPr="00460E16">
        <w:t>II.1</w:t>
      </w:r>
      <w:r w:rsidRPr="00460E16">
        <w:rPr>
          <w:color w:val="000000"/>
          <w:u w:color="000000"/>
        </w:rPr>
        <w:t>.5. </w:t>
      </w:r>
      <w:r w:rsidRPr="00460E16">
        <w:t>Описание основных направлений учебно-исследовательской и проектной деятельности обучающихся</w:t>
      </w:r>
      <w:bookmarkEnd w:id="11"/>
      <w:bookmarkEnd w:id="12"/>
      <w:r w:rsidRPr="00460E16">
        <w:rPr>
          <w:color w:val="000000"/>
          <w:u w:color="000000"/>
        </w:rPr>
        <w:t xml:space="preserve"> 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На уровне среднего общего образования приоритетными направлениями </w:t>
      </w:r>
      <w:r w:rsidR="0018060C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в гимназии 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являются: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rFonts w:eastAsia="Times New Roman"/>
          <w:szCs w:val="28"/>
        </w:rPr>
      </w:pPr>
      <w:r w:rsidRPr="00460E16">
        <w:rPr>
          <w:szCs w:val="28"/>
        </w:rPr>
        <w:t>социальное;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rFonts w:eastAsia="Times New Roman"/>
          <w:szCs w:val="28"/>
        </w:rPr>
      </w:pPr>
      <w:r w:rsidRPr="00460E16">
        <w:rPr>
          <w:szCs w:val="28"/>
        </w:rPr>
        <w:t>бизнес-проектирование;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rFonts w:eastAsia="Times New Roman"/>
          <w:szCs w:val="28"/>
        </w:rPr>
      </w:pPr>
      <w:r w:rsidRPr="00460E16">
        <w:rPr>
          <w:szCs w:val="28"/>
        </w:rPr>
        <w:t>исследовательское;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rFonts w:eastAsia="Times New Roman"/>
          <w:szCs w:val="28"/>
        </w:rPr>
      </w:pPr>
      <w:r w:rsidRPr="00460E16">
        <w:rPr>
          <w:szCs w:val="28"/>
        </w:rPr>
        <w:t>инженерное;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rFonts w:eastAsia="Times New Roman"/>
          <w:szCs w:val="28"/>
        </w:rPr>
      </w:pPr>
      <w:r w:rsidRPr="00460E16">
        <w:rPr>
          <w:szCs w:val="28"/>
        </w:rPr>
        <w:t>информационное.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p w:rsidR="00460E16" w:rsidRPr="00460E16" w:rsidRDefault="00460E16" w:rsidP="001B0195">
      <w:pPr>
        <w:pStyle w:val="3"/>
        <w:spacing w:line="276" w:lineRule="auto"/>
        <w:rPr>
          <w:rFonts w:eastAsia="Times"/>
          <w:bCs/>
        </w:rPr>
      </w:pPr>
      <w:bookmarkStart w:id="13" w:name="_Toc435412700"/>
      <w:bookmarkStart w:id="14" w:name="_Toc453968174"/>
      <w:r w:rsidRPr="00460E16">
        <w:t>II.1</w:t>
      </w:r>
      <w:r w:rsidRPr="00460E16">
        <w:rPr>
          <w:color w:val="000000"/>
          <w:u w:color="000000"/>
        </w:rPr>
        <w:t>.</w:t>
      </w:r>
      <w:r w:rsidRPr="00460E16">
        <w:rPr>
          <w:rFonts w:eastAsia="Times"/>
          <w:bCs/>
          <w:u w:color="000000"/>
        </w:rPr>
        <w:t>6. </w:t>
      </w:r>
      <w:r w:rsidRPr="00460E16">
        <w:rPr>
          <w:u w:color="000000"/>
        </w:rPr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13"/>
      <w:bookmarkEnd w:id="14"/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В результате учебно-исследовательской и проектной деятельности обучающиеся </w:t>
      </w:r>
      <w:r w:rsidRPr="00840461">
        <w:rPr>
          <w:rFonts w:ascii="Times New Roman" w:hAnsi="Times New Roman" w:cs="Times New Roman"/>
          <w:b/>
          <w:i/>
          <w:sz w:val="28"/>
          <w:szCs w:val="28"/>
          <w:u w:color="000000"/>
          <w:bdr w:val="nil"/>
        </w:rPr>
        <w:t>получат представление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: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 том, чем отличаются исследования в гуманитарных областях от исследований в естественных науках;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об истории науки;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 новейших разработках в области науки и технологий;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r w:rsidR="00840461">
        <w:rPr>
          <w:szCs w:val="28"/>
        </w:rPr>
        <w:t xml:space="preserve">инвестиционные </w:t>
      </w:r>
      <w:r w:rsidRPr="00460E16">
        <w:rPr>
          <w:szCs w:val="28"/>
        </w:rPr>
        <w:t>структуры и др.);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840461">
        <w:rPr>
          <w:rFonts w:ascii="Times New Roman" w:hAnsi="Times New Roman" w:cs="Times New Roman"/>
          <w:b/>
          <w:i/>
          <w:sz w:val="28"/>
          <w:szCs w:val="28"/>
          <w:u w:color="000000"/>
          <w:bdr w:val="nil"/>
        </w:rPr>
        <w:t>Обучающийся сможет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: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решать задачи, находящиеся на стыке нескольких учебных дисциплин;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использовать основной алгоритм исследования при решении своих учебно-познавательных задач;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lastRenderedPageBreak/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С точки зрения формирования универсальных учебных действий, в ходе освоения принципов учебно-исследовательской и проектной деятельностей </w:t>
      </w:r>
      <w:r w:rsidRPr="00840461">
        <w:rPr>
          <w:rFonts w:ascii="Times New Roman" w:hAnsi="Times New Roman" w:cs="Times New Roman"/>
          <w:b/>
          <w:i/>
          <w:sz w:val="28"/>
          <w:szCs w:val="28"/>
          <w:u w:color="000000"/>
          <w:bdr w:val="nil"/>
        </w:rPr>
        <w:t>обучающиеся научатся</w:t>
      </w: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: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460E16" w:rsidRPr="00460E16" w:rsidRDefault="00460E16" w:rsidP="001B0195">
      <w:pPr>
        <w:pStyle w:val="a"/>
        <w:spacing w:line="276" w:lineRule="auto"/>
        <w:ind w:firstLine="709"/>
        <w:rPr>
          <w:szCs w:val="28"/>
        </w:rPr>
      </w:pPr>
      <w:r w:rsidRPr="00460E16">
        <w:rPr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460E16" w:rsidRPr="00460E16" w:rsidRDefault="00460E16" w:rsidP="001B0195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p w:rsidR="00460E16" w:rsidRPr="00840461" w:rsidRDefault="00460E16" w:rsidP="00840461">
      <w:pPr>
        <w:pStyle w:val="3"/>
        <w:spacing w:line="276" w:lineRule="auto"/>
      </w:pPr>
      <w:bookmarkStart w:id="15" w:name="_Toc435412701"/>
      <w:bookmarkStart w:id="16" w:name="_Toc453968175"/>
      <w:r w:rsidRPr="00460E16">
        <w:t>II.1</w:t>
      </w:r>
      <w:r w:rsidRPr="00460E16">
        <w:rPr>
          <w:color w:val="000000"/>
          <w:u w:color="000000"/>
        </w:rPr>
        <w:t>.7. </w:t>
      </w:r>
      <w:r w:rsidRPr="00460E16">
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bookmarkEnd w:id="15"/>
      <w:bookmarkEnd w:id="16"/>
    </w:p>
    <w:p w:rsidR="00460E16" w:rsidRPr="00460E16" w:rsidRDefault="00840461" w:rsidP="00460E16">
      <w:pPr>
        <w:spacing w:after="0"/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           </w:t>
      </w:r>
      <w:r w:rsidR="00460E16" w:rsidRPr="00460E16"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Условия реализации основной образовательной программы, в том числе программы развития УУД, </w:t>
      </w:r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направлены на</w:t>
      </w:r>
      <w:r w:rsidR="00460E16" w:rsidRPr="00460E16"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обеспечение  совершенствования</w:t>
      </w:r>
      <w:r w:rsidR="00460E16" w:rsidRPr="00460E16"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 компетенций проектной и учебно-исследовательской деятельности обучающихся. Условия включают: 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  <w:shd w:val="clear" w:color="auto" w:fill="FFFFFF"/>
        </w:rPr>
      </w:pPr>
      <w:r w:rsidRPr="00460E16">
        <w:rPr>
          <w:szCs w:val="28"/>
          <w:u w:color="222222"/>
          <w:shd w:val="clear" w:color="auto" w:fill="FFFFFF"/>
        </w:rPr>
        <w:t xml:space="preserve">укомплектованность образовательной организации педагогическими, руководящими и иными работниками; 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  <w:shd w:val="clear" w:color="auto" w:fill="FFFFFF"/>
        </w:rPr>
      </w:pPr>
      <w:r w:rsidRPr="00460E16">
        <w:rPr>
          <w:szCs w:val="28"/>
          <w:u w:color="222222"/>
          <w:shd w:val="clear" w:color="auto" w:fill="FFFFFF"/>
        </w:rPr>
        <w:t xml:space="preserve">уровень квалификации педагогических и иных работников образовательной организации; 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 </w:t>
      </w:r>
    </w:p>
    <w:p w:rsidR="00460E16" w:rsidRPr="00460E16" w:rsidRDefault="00460E16" w:rsidP="00460E16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 xml:space="preserve">Педагогические кадры </w:t>
      </w:r>
      <w:r w:rsidR="00840461">
        <w:rPr>
          <w:szCs w:val="28"/>
          <w:u w:color="222222"/>
          <w:shd w:val="clear" w:color="auto" w:fill="FFFFFF"/>
        </w:rPr>
        <w:t>гимназии имеют</w:t>
      </w:r>
      <w:r w:rsidRPr="00460E16">
        <w:rPr>
          <w:szCs w:val="28"/>
          <w:u w:color="222222"/>
          <w:shd w:val="clear" w:color="auto" w:fill="FFFFFF"/>
        </w:rPr>
        <w:t xml:space="preserve"> необходимый уровень подготовки дл</w:t>
      </w:r>
      <w:r w:rsidR="00840461">
        <w:rPr>
          <w:szCs w:val="28"/>
          <w:u w:color="222222"/>
          <w:shd w:val="clear" w:color="auto" w:fill="FFFFFF"/>
        </w:rPr>
        <w:t xml:space="preserve">я реализации программы УУД, что </w:t>
      </w:r>
      <w:r w:rsidR="00840461" w:rsidRPr="00460E16">
        <w:rPr>
          <w:szCs w:val="28"/>
          <w:u w:color="222222"/>
          <w:shd w:val="clear" w:color="auto" w:fill="FFFFFF"/>
        </w:rPr>
        <w:t xml:space="preserve"> </w:t>
      </w:r>
      <w:r w:rsidR="00840461">
        <w:rPr>
          <w:szCs w:val="28"/>
          <w:u w:color="222222"/>
          <w:shd w:val="clear" w:color="auto" w:fill="FFFFFF"/>
        </w:rPr>
        <w:t>включает</w:t>
      </w:r>
      <w:r w:rsidRPr="00460E16">
        <w:rPr>
          <w:szCs w:val="28"/>
          <w:u w:color="222222"/>
          <w:shd w:val="clear" w:color="auto" w:fill="FFFFFF"/>
        </w:rPr>
        <w:t xml:space="preserve"> следующее: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>педагоги владеют представлениями о возрастных особенностях обучающихся начальной, основной и старшей школы;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>педагоги прошли курсы повышения квалификации, посвященные ФГОС;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>педагоги осуществляют формирование УУД в рамках проектной, исследовательской деятельности;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  <w:shd w:val="clear" w:color="auto" w:fill="FFFFFF"/>
        </w:rPr>
      </w:pPr>
      <w:r w:rsidRPr="00460E16">
        <w:rPr>
          <w:szCs w:val="28"/>
          <w:u w:color="222222"/>
          <w:shd w:val="clear" w:color="auto" w:fill="FFFFFF"/>
        </w:rPr>
        <w:t>педагоги умеют применять инструментарий для оценки качества формирования УУД в рамках одного или нескольких предметов.</w:t>
      </w:r>
    </w:p>
    <w:p w:rsidR="00460E16" w:rsidRPr="00460E16" w:rsidRDefault="00840461" w:rsidP="00460E16">
      <w:pPr>
        <w:spacing w:after="0"/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                Следует </w:t>
      </w:r>
      <w:r w:rsidR="00460E16" w:rsidRPr="00460E16"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выделить ряд специфических характеристик организации образовательного пространства старшей школы</w:t>
      </w:r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 гимназии</w:t>
      </w:r>
      <w:r w:rsidR="00460E16" w:rsidRPr="00460E16"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, обеспечивающих формирование УУД в открытом образовательном пространстве: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>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</w:t>
      </w:r>
      <w:r w:rsidRPr="00460E16">
        <w:rPr>
          <w:szCs w:val="28"/>
          <w:u w:color="222222"/>
          <w:shd w:val="clear" w:color="auto" w:fill="FFFFFF"/>
        </w:rPr>
        <w:lastRenderedPageBreak/>
        <w:t xml:space="preserve">образования в данной образовательной организации, обеспечение возможности выбора обучающимся формы получения образования, уровня освоения предметного материала, учителя, учебной группы, обеспечения </w:t>
      </w:r>
      <w:proofErr w:type="spellStart"/>
      <w:r w:rsidRPr="00460E16">
        <w:rPr>
          <w:szCs w:val="28"/>
          <w:u w:color="222222"/>
          <w:shd w:val="clear" w:color="auto" w:fill="FFFFFF"/>
        </w:rPr>
        <w:t>тьюторского</w:t>
      </w:r>
      <w:proofErr w:type="spellEnd"/>
      <w:r w:rsidRPr="00460E16">
        <w:rPr>
          <w:szCs w:val="28"/>
          <w:u w:color="222222"/>
          <w:shd w:val="clear" w:color="auto" w:fill="FFFFFF"/>
        </w:rPr>
        <w:t xml:space="preserve"> сопровождения образовательной траектории обучающегося);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>привлечение дистанционных форм получения образования (</w:t>
      </w:r>
      <w:proofErr w:type="spellStart"/>
      <w:r w:rsidRPr="00460E16">
        <w:rPr>
          <w:szCs w:val="28"/>
          <w:u w:color="222222"/>
          <w:shd w:val="clear" w:color="auto" w:fill="FFFFFF"/>
        </w:rPr>
        <w:t>онлайн-курсов</w:t>
      </w:r>
      <w:proofErr w:type="spellEnd"/>
      <w:r w:rsidRPr="00460E16">
        <w:rPr>
          <w:szCs w:val="28"/>
          <w:u w:color="222222"/>
          <w:shd w:val="clear" w:color="auto" w:fill="FFFFFF"/>
        </w:rPr>
        <w:t>, заочных школ, дистанционных университетов) как элемента индивидуальной образовательной траектории обучающихся;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 xml:space="preserve">привлечение сети Интернет в качестве образовательного ресурса: интерактивные конференции и образовательные события с ровесниками из других </w:t>
      </w:r>
      <w:r w:rsidR="00840461">
        <w:rPr>
          <w:szCs w:val="28"/>
          <w:u w:color="222222"/>
          <w:shd w:val="clear" w:color="auto" w:fill="FFFFFF"/>
        </w:rPr>
        <w:t>образовательных организаций</w:t>
      </w:r>
      <w:r w:rsidRPr="00460E16">
        <w:rPr>
          <w:szCs w:val="28"/>
          <w:u w:color="222222"/>
          <w:shd w:val="clear" w:color="auto" w:fill="FFFFFF"/>
        </w:rPr>
        <w:t>, культурно-исторические и языковые погружения с носителями иностранных языков и представителями иных культур;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>обеспечение возможности вовлечения обучающихся в проектную деятельность, в том числе в деятельность социального проектирования и социального предпринимательства;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>обеспечение возможности вовлечения обучающихся в разнообразную исследовательскую деятельность;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u w:color="222222"/>
        </w:rPr>
      </w:pPr>
      <w:r w:rsidRPr="00460E16">
        <w:rPr>
          <w:szCs w:val="28"/>
          <w:u w:color="222222"/>
          <w:shd w:val="clear" w:color="auto" w:fill="FFFFFF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</w:t>
      </w:r>
    </w:p>
    <w:p w:rsidR="00460E16" w:rsidRPr="00460E16" w:rsidRDefault="00840461" w:rsidP="00460E16">
      <w:pPr>
        <w:spacing w:after="0"/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color="222222"/>
          <w:bdr w:val="nil"/>
        </w:rPr>
        <w:t xml:space="preserve">         П</w:t>
      </w:r>
      <w:r w:rsidR="00460E16" w:rsidRPr="00460E16"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еред обучающимися ставятся такие учебные задачи, решение которых невозможно без учебного сотрудничества со сверстниками и взрослыми (а также с младшими, если речь идет о разновозрастных задачах), без соответствующих управленческих умений, без определенного уровня владения информационно-коммуникативными технологиями.</w:t>
      </w:r>
    </w:p>
    <w:p w:rsidR="00460E16" w:rsidRPr="00460E16" w:rsidRDefault="00F43490" w:rsidP="00460E16">
      <w:pPr>
        <w:spacing w:after="0"/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         Особое внимание в гимназии, региональном отделении Русской ассоциации чтения, уделяется развитию читательской компетентности.  Ч</w:t>
      </w:r>
      <w:r w:rsidR="00460E16" w:rsidRPr="00460E16"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итательская компетенция наращивается не за счет специальных задач, лежащих вне программы или искусственно добавленных к учебной программе, а за счет того, что поставленная учебная задача требует разобраться в специально подобранных (и нередко деформированных) учебных текстах, а ход к решению задачи лежит через анализ, понимание, структурирование, трансформацию текста. </w:t>
      </w:r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Т</w:t>
      </w:r>
      <w:r w:rsidR="00460E16" w:rsidRPr="00460E16"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ексты для формирования читател</w:t>
      </w:r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ьской компетентности подбираются</w:t>
      </w:r>
      <w:r w:rsidR="00460E16" w:rsidRPr="00460E16"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 педагогом или</w:t>
      </w:r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 группой педагогов-предметников на основе методических рекомендаций Е. </w:t>
      </w:r>
      <w:proofErr w:type="spellStart"/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Чудиновой</w:t>
      </w:r>
      <w:proofErr w:type="spellEnd"/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, Н.Н. </w:t>
      </w:r>
      <w:proofErr w:type="spellStart"/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Сметанниковой</w:t>
      </w:r>
      <w:proofErr w:type="spellEnd"/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Белоколенко</w:t>
      </w:r>
      <w:proofErr w:type="spellEnd"/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, Ю.Мелентьевой</w:t>
      </w:r>
      <w:r w:rsidR="00460E16" w:rsidRPr="00460E16"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 xml:space="preserve">. </w:t>
      </w:r>
    </w:p>
    <w:p w:rsidR="00460E16" w:rsidRPr="00460E16" w:rsidRDefault="00F43490" w:rsidP="00460E1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lastRenderedPageBreak/>
        <w:t xml:space="preserve">            </w:t>
      </w:r>
      <w:r w:rsidR="00460E16" w:rsidRPr="00460E16">
        <w:rPr>
          <w:rFonts w:ascii="Times New Roman" w:hAnsi="Times New Roman" w:cs="Times New Roman"/>
          <w:sz w:val="28"/>
          <w:szCs w:val="28"/>
          <w:u w:color="222222"/>
          <w:bdr w:val="nil"/>
          <w:shd w:val="clear" w:color="auto" w:fill="FFFFFF"/>
        </w:rPr>
        <w:t>Все перечисленные элементы образовательной инфраструктуры призваны обеспечить возможность самостоятельного действия обучающихся, высокую степень свободы выбора элементов образовательной траектории, возможность самостоятельного принятия решения, самостоятельной постановки задачи и достижения поставленной цели.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p w:rsidR="00460E16" w:rsidRPr="00460E16" w:rsidRDefault="00460E16" w:rsidP="001045FB">
      <w:pPr>
        <w:pStyle w:val="3"/>
        <w:spacing w:line="276" w:lineRule="auto"/>
        <w:rPr>
          <w:color w:val="000000"/>
          <w:u w:color="000000"/>
        </w:rPr>
      </w:pPr>
      <w:bookmarkStart w:id="17" w:name="_Toc435412702"/>
      <w:bookmarkStart w:id="18" w:name="_Toc453968176"/>
      <w:r w:rsidRPr="00460E16">
        <w:t>II.1</w:t>
      </w:r>
      <w:r w:rsidRPr="00460E16">
        <w:rPr>
          <w:color w:val="000000"/>
          <w:u w:color="000000"/>
        </w:rPr>
        <w:t>.8. </w:t>
      </w:r>
      <w:r w:rsidRPr="00460E16">
        <w:t>Методика и инструментарий оценки успешности освоения и применения обучающимися универсальных учебных действий</w:t>
      </w:r>
      <w:bookmarkEnd w:id="17"/>
      <w:bookmarkEnd w:id="18"/>
    </w:p>
    <w:p w:rsidR="00460E16" w:rsidRPr="00460E16" w:rsidRDefault="00460E16" w:rsidP="001045FB">
      <w:pPr>
        <w:spacing w:after="0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Наряду с традиционными формами оценивания </w:t>
      </w:r>
      <w:proofErr w:type="spellStart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метапредметных</w:t>
      </w:r>
      <w:proofErr w:type="spellEnd"/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ситуаций, отражающих специфику будущей профессиональной и социальной жизни подростка (например, образовательное событие, защита реализованного проекта, представление учебно-исследовательской работы). </w:t>
      </w:r>
    </w:p>
    <w:p w:rsidR="00460E16" w:rsidRPr="00460E16" w:rsidRDefault="00460E16" w:rsidP="001045F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</w:pPr>
    </w:p>
    <w:p w:rsidR="00460E16" w:rsidRPr="00460E16" w:rsidRDefault="00460E16" w:rsidP="00460E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О</w:t>
      </w:r>
      <w:r w:rsidRPr="00460E16">
        <w:rPr>
          <w:rFonts w:ascii="Times New Roman" w:hAnsi="Times New Roman" w:cs="Times New Roman"/>
          <w:b/>
          <w:sz w:val="28"/>
          <w:szCs w:val="28"/>
        </w:rPr>
        <w:t>браз</w:t>
      </w:r>
      <w:r w:rsidRPr="00460E16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овательное событие как формат оценки успешности освоения и применения обучающимися универсальных учебных действий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 xml:space="preserve">Материал образовательного события должен носить </w:t>
      </w:r>
      <w:proofErr w:type="spellStart"/>
      <w:r w:rsidRPr="00460E16">
        <w:rPr>
          <w:szCs w:val="28"/>
        </w:rPr>
        <w:t>полидисциплинарный</w:t>
      </w:r>
      <w:proofErr w:type="spellEnd"/>
      <w:r w:rsidRPr="00460E16">
        <w:rPr>
          <w:szCs w:val="28"/>
        </w:rPr>
        <w:t xml:space="preserve"> характер;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в событии могут принимать участие представители бизнеса, государственных структур, педагоги вузов, педагоги образовательных организаций, чьи выпускники принимают участие в образовательном событии;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во время проведения образовательного события могут быть использованы различные форматы работы участников: индивидуальная и групповая работа, презентации промежуточных и итоговых результатов работы, стендовые доклады, дебаты и т.п.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Основные требования к инструментарию оценки универсальных учебных действий во время реализации оценочного образовательного события: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для каждого из форматов работы, реализуемых в ходе оценочного образовательного события, в качестве инструментов оценки могут быть использованы оценочные листы, экспертные заключения и т.п.;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правила проведения образовательного события, параметры и критерии оценки каждой формы работы в рамках образовательного оценочного события должны быть известны участникам заранее, до начала события. По возможности, параметры и критерии оценки каждой формы работы обучающихся должны разрабатываться и обсуждаться с самими старшеклассниками;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lastRenderedPageBreak/>
        <w:t>каждому параметру оценки (оцениваемому универсальному учебному действию), занесенному в оценочный лист или экспертное заключение, должны соответствовать точные критерии оценки: за что, при каких условиях, исходя из каких принципов ставится то или иное количество баллов;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одновременно; оценки, выставленные экспертами, в таком случае должны усредняться;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оценки. В качестве инструмента самооценки обучающихся могут быть использованы те же инструменты (оценочные листы), которые используются для оценки обучающихся экспертами.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p w:rsidR="00460E16" w:rsidRPr="00460E16" w:rsidRDefault="00460E16" w:rsidP="00460E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E16">
        <w:rPr>
          <w:rFonts w:ascii="Times New Roman" w:hAnsi="Times New Roman" w:cs="Times New Roman"/>
          <w:sz w:val="28"/>
          <w:szCs w:val="28"/>
        </w:rPr>
        <w:t>Публично должны быть представлены два элемента проектной работы: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защита темы проекта (проектной идеи);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защита реализованного проекта.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E16">
        <w:rPr>
          <w:rFonts w:ascii="Times New Roman" w:hAnsi="Times New Roman" w:cs="Times New Roman"/>
          <w:sz w:val="28"/>
          <w:szCs w:val="28"/>
        </w:rPr>
        <w:t>На защите темы проекта (проектной идеи) с обучающимся должны быть обсуждены: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актуальность проекта;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положительные эффекты от реализации проекта, важные как для самого автора, так и для других людей;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риски реализации проекта и сложности, которые ожидают обучающегося при реализации данного проекта;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E16">
        <w:rPr>
          <w:rFonts w:ascii="Times New Roman" w:hAnsi="Times New Roman" w:cs="Times New Roman"/>
          <w:sz w:val="28"/>
          <w:szCs w:val="28"/>
        </w:rPr>
        <w:t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E16">
        <w:rPr>
          <w:rFonts w:ascii="Times New Roman" w:hAnsi="Times New Roman" w:cs="Times New Roman"/>
          <w:sz w:val="28"/>
          <w:szCs w:val="28"/>
        </w:rPr>
        <w:t>На защите реализации проекта обучающийся представляет свой реализованный проект по следующему (примерному) плану: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1. Тема и краткое описание сути проекта.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2. Актуальность проекта.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>3. Положительные эффекты от реализации проекта, которые получат как сам автор, так и другие люди.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5. Ход реализации проекта.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6. Риски реализации проекта и сложности, которые обучающемуся удалось преодолеть в ходе его реализации.</w:t>
      </w:r>
    </w:p>
    <w:p w:rsidR="00460E16" w:rsidRPr="00460E16" w:rsidRDefault="00460E16" w:rsidP="00460E16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460E16">
        <w:rPr>
          <w:szCs w:val="28"/>
        </w:rPr>
        <w:t xml:space="preserve">Проектная работа должна быть обеспечена </w:t>
      </w:r>
      <w:proofErr w:type="spellStart"/>
      <w:r w:rsidRPr="00460E16">
        <w:rPr>
          <w:szCs w:val="28"/>
        </w:rPr>
        <w:t>тьюторским</w:t>
      </w:r>
      <w:proofErr w:type="spellEnd"/>
      <w:r w:rsidRPr="00460E16">
        <w:rPr>
          <w:szCs w:val="28"/>
        </w:rPr>
        <w:t xml:space="preserve"> (кураторским) сопровождением. В функцию </w:t>
      </w:r>
      <w:proofErr w:type="spellStart"/>
      <w:r w:rsidRPr="00460E16">
        <w:rPr>
          <w:szCs w:val="28"/>
        </w:rPr>
        <w:t>тьютора</w:t>
      </w:r>
      <w:proofErr w:type="spellEnd"/>
      <w:r w:rsidRPr="00460E16">
        <w:rPr>
          <w:szCs w:val="28"/>
        </w:rPr>
        <w:t xml:space="preserve"> (куратора) входит: обсуждение с обучающимся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460E16" w:rsidRPr="00460E16" w:rsidRDefault="00460E16" w:rsidP="00460E16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460E16">
        <w:rPr>
          <w:szCs w:val="28"/>
        </w:rPr>
        <w:t xml:space="preserve">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 </w:t>
      </w:r>
    </w:p>
    <w:p w:rsidR="00460E16" w:rsidRPr="00460E16" w:rsidRDefault="000D4B92" w:rsidP="00460E16">
      <w:pPr>
        <w:spacing w:after="0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         </w:t>
      </w:r>
      <w:r w:rsidR="00460E16"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="00460E16"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>сформированности</w:t>
      </w:r>
      <w:proofErr w:type="spellEnd"/>
      <w:r w:rsidR="00460E16" w:rsidRPr="00460E1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</w:t>
      </w:r>
      <w:r w:rsidR="000D4B92">
        <w:rPr>
          <w:szCs w:val="28"/>
        </w:rPr>
        <w:t xml:space="preserve">ой организации, </w:t>
      </w:r>
      <w:r w:rsidRPr="00460E16">
        <w:rPr>
          <w:szCs w:val="28"/>
        </w:rPr>
        <w:t>представители местн</w:t>
      </w:r>
      <w:r w:rsidR="000D4B92">
        <w:rPr>
          <w:szCs w:val="28"/>
        </w:rPr>
        <w:t>ого сообщества</w:t>
      </w:r>
      <w:r w:rsidRPr="00460E16">
        <w:rPr>
          <w:szCs w:val="28"/>
        </w:rPr>
        <w:t>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 xml:space="preserve">оценивание производится на основе </w:t>
      </w:r>
      <w:proofErr w:type="spellStart"/>
      <w:r w:rsidRPr="00460E16">
        <w:rPr>
          <w:szCs w:val="28"/>
        </w:rPr>
        <w:t>критериальной</w:t>
      </w:r>
      <w:proofErr w:type="spellEnd"/>
      <w:r w:rsidRPr="00460E16">
        <w:rPr>
          <w:szCs w:val="28"/>
        </w:rPr>
        <w:t xml:space="preserve"> модели;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образовательная организация;</w:t>
      </w:r>
    </w:p>
    <w:p w:rsidR="00460E16" w:rsidRPr="00460E16" w:rsidRDefault="00460E16" w:rsidP="00460E16">
      <w:pPr>
        <w:pStyle w:val="a"/>
        <w:spacing w:line="276" w:lineRule="auto"/>
        <w:rPr>
          <w:szCs w:val="28"/>
        </w:rPr>
      </w:pPr>
      <w:r w:rsidRPr="00460E16">
        <w:rPr>
          <w:szCs w:val="28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E16">
        <w:rPr>
          <w:rFonts w:ascii="Times New Roman" w:hAnsi="Times New Roman" w:cs="Times New Roman"/>
          <w:b/>
          <w:sz w:val="28"/>
          <w:szCs w:val="28"/>
        </w:rPr>
        <w:t>Представление учебно-исследовательской работы как формат оценки успешности освоения и применения обучающимися универсальных учебных действий</w:t>
      </w:r>
    </w:p>
    <w:p w:rsidR="00460E16" w:rsidRPr="00460E16" w:rsidRDefault="00460E16" w:rsidP="000D4B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0E16">
        <w:rPr>
          <w:rFonts w:ascii="Times New Roman" w:hAnsi="Times New Roman" w:cs="Times New Roman"/>
          <w:sz w:val="28"/>
          <w:szCs w:val="28"/>
        </w:rPr>
        <w:lastRenderedPageBreak/>
        <w:t>Исследовательское направление работы старшеклассников должно носить выраженный научный характер. Возможно выполнение исследовательских работ и проектов обучающимися вне школы – в лабораториях вузов, исследовательских ин</w:t>
      </w:r>
      <w:r w:rsidR="0057493F">
        <w:rPr>
          <w:rFonts w:ascii="Times New Roman" w:hAnsi="Times New Roman" w:cs="Times New Roman"/>
          <w:sz w:val="28"/>
          <w:szCs w:val="28"/>
        </w:rPr>
        <w:t xml:space="preserve">ститутов, колледжей </w:t>
      </w:r>
      <w:r w:rsidRPr="00460E16">
        <w:rPr>
          <w:rFonts w:ascii="Times New Roman" w:hAnsi="Times New Roman" w:cs="Times New Roman"/>
          <w:sz w:val="28"/>
          <w:szCs w:val="28"/>
        </w:rPr>
        <w:t>(</w:t>
      </w:r>
      <w:r w:rsidR="0057493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60E16">
        <w:rPr>
          <w:rFonts w:ascii="Times New Roman" w:hAnsi="Times New Roman" w:cs="Times New Roman"/>
          <w:sz w:val="28"/>
          <w:szCs w:val="28"/>
        </w:rPr>
        <w:t>посредством сети Интернет).</w:t>
      </w:r>
    </w:p>
    <w:p w:rsidR="00460E16" w:rsidRPr="000D2227" w:rsidRDefault="00460E16" w:rsidP="000D4B9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2227">
        <w:rPr>
          <w:rFonts w:ascii="Times New Roman" w:hAnsi="Times New Roman" w:cs="Times New Roman"/>
          <w:b/>
          <w:sz w:val="28"/>
          <w:szCs w:val="28"/>
        </w:rPr>
        <w:t>Исследовательские проекты могут иметь следующие направления: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bdr w:val="none" w:sz="0" w:space="0" w:color="auto"/>
        </w:rPr>
      </w:pPr>
      <w:proofErr w:type="spellStart"/>
      <w:r w:rsidRPr="00460E16">
        <w:rPr>
          <w:szCs w:val="28"/>
          <w:bdr w:val="none" w:sz="0" w:space="0" w:color="auto"/>
        </w:rPr>
        <w:t>естественно-научные</w:t>
      </w:r>
      <w:proofErr w:type="spellEnd"/>
      <w:r w:rsidRPr="00460E16">
        <w:rPr>
          <w:szCs w:val="28"/>
          <w:bdr w:val="none" w:sz="0" w:space="0" w:color="auto"/>
        </w:rPr>
        <w:t xml:space="preserve"> исследования;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bdr w:val="none" w:sz="0" w:space="0" w:color="auto"/>
        </w:rPr>
      </w:pPr>
      <w:r w:rsidRPr="00460E16">
        <w:rPr>
          <w:szCs w:val="28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</w:t>
      </w:r>
      <w:r w:rsidR="0057493F">
        <w:rPr>
          <w:szCs w:val="28"/>
          <w:bdr w:val="none" w:sz="0" w:space="0" w:color="auto"/>
        </w:rPr>
        <w:t>, философии</w:t>
      </w:r>
      <w:r w:rsidRPr="00460E16">
        <w:rPr>
          <w:szCs w:val="28"/>
          <w:bdr w:val="none" w:sz="0" w:space="0" w:color="auto"/>
        </w:rPr>
        <w:t>);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bdr w:val="none" w:sz="0" w:space="0" w:color="auto"/>
        </w:rPr>
      </w:pPr>
      <w:r w:rsidRPr="00460E16">
        <w:rPr>
          <w:szCs w:val="28"/>
          <w:bdr w:val="none" w:sz="0" w:space="0" w:color="auto"/>
        </w:rPr>
        <w:t>экономические исследования;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bdr w:val="none" w:sz="0" w:space="0" w:color="auto"/>
        </w:rPr>
      </w:pPr>
      <w:r w:rsidRPr="00460E16">
        <w:rPr>
          <w:szCs w:val="28"/>
          <w:bdr w:val="none" w:sz="0" w:space="0" w:color="auto"/>
        </w:rPr>
        <w:t>социальные исследования;</w:t>
      </w:r>
    </w:p>
    <w:p w:rsidR="00460E16" w:rsidRPr="00460E16" w:rsidRDefault="00460E16" w:rsidP="00460E16">
      <w:pPr>
        <w:pStyle w:val="a"/>
        <w:spacing w:line="276" w:lineRule="auto"/>
        <w:rPr>
          <w:szCs w:val="28"/>
          <w:bdr w:val="none" w:sz="0" w:space="0" w:color="auto"/>
        </w:rPr>
      </w:pPr>
      <w:r w:rsidRPr="00460E16">
        <w:rPr>
          <w:szCs w:val="28"/>
          <w:bdr w:val="none" w:sz="0" w:space="0" w:color="auto"/>
        </w:rPr>
        <w:t>научно-технические исследования.</w:t>
      </w:r>
    </w:p>
    <w:p w:rsidR="00460E16" w:rsidRPr="000D2227" w:rsidRDefault="00460E16" w:rsidP="00460E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D2227">
        <w:rPr>
          <w:rFonts w:ascii="Times New Roman" w:hAnsi="Times New Roman" w:cs="Times New Roman"/>
          <w:b/>
          <w:sz w:val="28"/>
          <w:szCs w:val="28"/>
        </w:rPr>
        <w:t>Требования к исследовательским</w:t>
      </w:r>
      <w:r w:rsidRPr="00460E16">
        <w:rPr>
          <w:rFonts w:ascii="Times New Roman" w:hAnsi="Times New Roman" w:cs="Times New Roman"/>
          <w:sz w:val="28"/>
          <w:szCs w:val="28"/>
        </w:rPr>
        <w:t xml:space="preserve"> </w:t>
      </w:r>
      <w:r w:rsidRPr="000D2227">
        <w:rPr>
          <w:rFonts w:ascii="Times New Roman" w:hAnsi="Times New Roman" w:cs="Times New Roman"/>
          <w:b/>
          <w:sz w:val="28"/>
          <w:szCs w:val="28"/>
        </w:rPr>
        <w:t>проектам:</w:t>
      </w:r>
      <w:r w:rsidRPr="00460E16">
        <w:rPr>
          <w:rFonts w:ascii="Times New Roman" w:hAnsi="Times New Roman" w:cs="Times New Roman"/>
          <w:sz w:val="28"/>
          <w:szCs w:val="28"/>
        </w:rPr>
        <w:t xml:space="preserve"> </w:t>
      </w:r>
      <w:r w:rsidRPr="000D2227">
        <w:rPr>
          <w:rFonts w:ascii="Times New Roman" w:hAnsi="Times New Roman" w:cs="Times New Roman"/>
          <w:b/>
          <w:i/>
          <w:sz w:val="28"/>
          <w:szCs w:val="28"/>
        </w:rPr>
        <w:t xml:space="preserve">постановка </w:t>
      </w:r>
      <w:r w:rsidR="0057493F" w:rsidRPr="000D2227">
        <w:rPr>
          <w:rFonts w:ascii="Times New Roman" w:hAnsi="Times New Roman" w:cs="Times New Roman"/>
          <w:b/>
          <w:i/>
          <w:sz w:val="28"/>
          <w:szCs w:val="28"/>
        </w:rPr>
        <w:t xml:space="preserve">цели и </w:t>
      </w:r>
      <w:r w:rsidRPr="000D2227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57493F" w:rsidRPr="000D222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D222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7493F" w:rsidRPr="000D222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D2227">
        <w:rPr>
          <w:rFonts w:ascii="Times New Roman" w:hAnsi="Times New Roman" w:cs="Times New Roman"/>
          <w:b/>
          <w:i/>
          <w:sz w:val="28"/>
          <w:szCs w:val="28"/>
        </w:rPr>
        <w:t>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E16">
        <w:rPr>
          <w:rFonts w:ascii="Times New Roman" w:hAnsi="Times New Roman" w:cs="Times New Roman"/>
          <w:sz w:val="28"/>
          <w:szCs w:val="28"/>
        </w:rPr>
        <w:t xml:space="preserve">Для исследований в </w:t>
      </w:r>
      <w:proofErr w:type="spellStart"/>
      <w:r w:rsidRPr="00460E1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460E16">
        <w:rPr>
          <w:rFonts w:ascii="Times New Roman" w:hAnsi="Times New Roman" w:cs="Times New Roman"/>
          <w:sz w:val="28"/>
          <w:szCs w:val="28"/>
        </w:rPr>
        <w:t xml:space="preserve">, научно-технической, социальной и экономической областях </w:t>
      </w:r>
      <w:r w:rsidR="000926E1">
        <w:rPr>
          <w:rFonts w:ascii="Times New Roman" w:hAnsi="Times New Roman" w:cs="Times New Roman"/>
          <w:sz w:val="28"/>
          <w:szCs w:val="28"/>
        </w:rPr>
        <w:t>целесообразным</w:t>
      </w:r>
      <w:r w:rsidRPr="00460E16">
        <w:rPr>
          <w:rFonts w:ascii="Times New Roman" w:hAnsi="Times New Roman" w:cs="Times New Roman"/>
          <w:sz w:val="28"/>
          <w:szCs w:val="28"/>
        </w:rPr>
        <w:t xml:space="preserve"> является использование элементов математического моделирования (с использованием компьютерных программ в том числе).</w:t>
      </w:r>
    </w:p>
    <w:p w:rsidR="00460E16" w:rsidRPr="00460E16" w:rsidRDefault="00460E16" w:rsidP="00460E16">
      <w:pPr>
        <w:spacing w:after="0"/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p w:rsidR="007F49D0" w:rsidRPr="00460E16" w:rsidRDefault="007F49D0" w:rsidP="00460E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49D0" w:rsidRPr="00460E16" w:rsidSect="003F66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60E16"/>
    <w:rsid w:val="00050DAB"/>
    <w:rsid w:val="00091E6B"/>
    <w:rsid w:val="000926E1"/>
    <w:rsid w:val="000D2227"/>
    <w:rsid w:val="000D4B92"/>
    <w:rsid w:val="001045FB"/>
    <w:rsid w:val="0018060C"/>
    <w:rsid w:val="001B0195"/>
    <w:rsid w:val="0038115E"/>
    <w:rsid w:val="003F66BB"/>
    <w:rsid w:val="00460E16"/>
    <w:rsid w:val="0048171D"/>
    <w:rsid w:val="0057493F"/>
    <w:rsid w:val="006672A6"/>
    <w:rsid w:val="007F49D0"/>
    <w:rsid w:val="00840461"/>
    <w:rsid w:val="008E3AC5"/>
    <w:rsid w:val="00C95E90"/>
    <w:rsid w:val="00CB2678"/>
    <w:rsid w:val="00D77E86"/>
    <w:rsid w:val="00F43490"/>
    <w:rsid w:val="00F8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6BB"/>
  </w:style>
  <w:style w:type="paragraph" w:styleId="1">
    <w:name w:val="heading 1"/>
    <w:basedOn w:val="a0"/>
    <w:next w:val="a0"/>
    <w:link w:val="10"/>
    <w:uiPriority w:val="9"/>
    <w:qFormat/>
    <w:rsid w:val="00460E16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  <w:lang w:eastAsia="en-US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460E1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460E1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0E16"/>
    <w:rPr>
      <w:rFonts w:ascii="Times New Roman" w:eastAsia="Times New Roman" w:hAnsi="Times New Roman" w:cs="Times New Roman"/>
      <w:b/>
      <w:caps/>
      <w:sz w:val="28"/>
      <w:szCs w:val="32"/>
      <w:lang w:eastAsia="en-US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460E16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460E16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4"/>
    <w:qFormat/>
    <w:rsid w:val="00460E1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460E16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25</cp:revision>
  <dcterms:created xsi:type="dcterms:W3CDTF">2020-08-07T08:55:00Z</dcterms:created>
  <dcterms:modified xsi:type="dcterms:W3CDTF">2020-08-09T16:14:00Z</dcterms:modified>
</cp:coreProperties>
</file>